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6E22" w14:textId="09E96A4B" w:rsidR="001E0CB4" w:rsidRDefault="001E0CB4" w:rsidP="001716FA">
      <w:pPr>
        <w:spacing w:after="160" w:line="259" w:lineRule="auto"/>
        <w:ind w:left="0" w:firstLine="0"/>
        <w:rPr>
          <w:rFonts w:ascii="Calibri" w:eastAsia="Calibri" w:hAnsi="Calibri" w:cs="Calibri"/>
          <w:color w:val="000000"/>
          <w:sz w:val="22"/>
        </w:rPr>
      </w:pPr>
      <w:r w:rsidRPr="001E0CB4">
        <w:rPr>
          <w:rFonts w:ascii="Calibri" w:eastAsia="Calibri" w:hAnsi="Calibri" w:cs="Calibri"/>
          <w:noProof/>
          <w:color w:val="000000"/>
          <w:sz w:val="22"/>
        </w:rPr>
        <w:drawing>
          <wp:anchor distT="0" distB="0" distL="114300" distR="114300" simplePos="0" relativeHeight="251660288" behindDoc="0" locked="0" layoutInCell="1" allowOverlap="1" wp14:anchorId="40D8E931" wp14:editId="424EB30B">
            <wp:simplePos x="0" y="0"/>
            <wp:positionH relativeFrom="column">
              <wp:posOffset>4282440</wp:posOffset>
            </wp:positionH>
            <wp:positionV relativeFrom="paragraph">
              <wp:posOffset>0</wp:posOffset>
            </wp:positionV>
            <wp:extent cx="1095375" cy="876300"/>
            <wp:effectExtent l="0" t="0" r="9525" b="0"/>
            <wp:wrapSquare wrapText="bothSides"/>
            <wp:docPr id="1" name="Obraz 1" descr="Logo W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WY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F13FE3C" wp14:editId="24D946B9">
            <wp:extent cx="2423160" cy="650240"/>
            <wp:effectExtent l="0" t="0" r="0" b="0"/>
            <wp:docPr id="10" name="Picture 10" descr="Logo program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 program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C79A2" w14:textId="4C174B26" w:rsidR="001E0CB4" w:rsidRDefault="001E0CB4" w:rsidP="001716FA">
      <w:pPr>
        <w:spacing w:after="160" w:line="259" w:lineRule="auto"/>
        <w:ind w:left="0" w:firstLine="0"/>
        <w:rPr>
          <w:rFonts w:ascii="Calibri" w:eastAsia="Calibri" w:hAnsi="Calibri" w:cs="Calibri"/>
          <w:color w:val="000000"/>
          <w:sz w:val="22"/>
        </w:rPr>
      </w:pPr>
    </w:p>
    <w:p w14:paraId="427B7DAD" w14:textId="34AAC121" w:rsidR="001E0CB4" w:rsidRDefault="001E0CB4" w:rsidP="001716FA">
      <w:pPr>
        <w:pStyle w:val="Default"/>
      </w:pPr>
      <w:r w:rsidRPr="001E0CB4">
        <w:rPr>
          <w:rFonts w:eastAsia="Calibri"/>
          <w:noProof/>
          <w:sz w:val="22"/>
        </w:rPr>
        <w:drawing>
          <wp:anchor distT="0" distB="0" distL="114300" distR="114300" simplePos="0" relativeHeight="251661312" behindDoc="0" locked="0" layoutInCell="1" allowOverlap="1" wp14:anchorId="1691B365" wp14:editId="47A12303">
            <wp:simplePos x="0" y="0"/>
            <wp:positionH relativeFrom="column">
              <wp:posOffset>-3810</wp:posOffset>
            </wp:positionH>
            <wp:positionV relativeFrom="paragraph">
              <wp:posOffset>612140</wp:posOffset>
            </wp:positionV>
            <wp:extent cx="5762625" cy="1111885"/>
            <wp:effectExtent l="0" t="0" r="9525" b="0"/>
            <wp:wrapSquare wrapText="bothSides"/>
            <wp:docPr id="2" name="Obraz 2" descr="Duże pomieszczenie biurowe z ludźmi siedzącymi przy biur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Duże pomieszczenie biurowe z ludźmi siedzącymi przy biurkach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E2F1F2" w14:textId="3CA14477" w:rsidR="001E0CB4" w:rsidRPr="00D77AFA" w:rsidRDefault="001E0CB4" w:rsidP="001716FA">
      <w:pPr>
        <w:pStyle w:val="Tytu"/>
      </w:pPr>
      <w:r w:rsidRPr="00D77AFA">
        <w:t xml:space="preserve">Metryki wskaźników produktu </w:t>
      </w:r>
      <w:r w:rsidRPr="00D77AFA">
        <w:br/>
        <w:t>i rezultatu w ramach Programu Współpracy Transgranicznej Polska – Rosja 2014-2020</w:t>
      </w:r>
    </w:p>
    <w:p w14:paraId="683CEF88" w14:textId="37DDD881" w:rsidR="001E0CB4" w:rsidRDefault="001E0CB4" w:rsidP="001716FA">
      <w:pPr>
        <w:pStyle w:val="Default"/>
        <w:spacing w:before="1800"/>
        <w:rPr>
          <w:sz w:val="18"/>
          <w:szCs w:val="18"/>
        </w:rPr>
      </w:pPr>
      <w:r>
        <w:rPr>
          <w:b/>
          <w:bCs/>
          <w:color w:val="4F758A"/>
          <w:sz w:val="18"/>
          <w:szCs w:val="18"/>
        </w:rPr>
        <w:t xml:space="preserve">WYG PSDB Sp. z o. o. </w:t>
      </w:r>
      <w:r>
        <w:rPr>
          <w:color w:val="4F758A"/>
          <w:sz w:val="18"/>
          <w:szCs w:val="18"/>
        </w:rPr>
        <w:t xml:space="preserve">ul. Bitwy Warszawskiej 1920 r 7 02-366 Warszawa </w:t>
      </w:r>
    </w:p>
    <w:p w14:paraId="04BE1212" w14:textId="77777777" w:rsidR="001E0CB4" w:rsidRDefault="001E0CB4" w:rsidP="001716FA">
      <w:pPr>
        <w:pStyle w:val="Default"/>
        <w:rPr>
          <w:color w:val="4F758A"/>
          <w:sz w:val="18"/>
          <w:szCs w:val="18"/>
        </w:rPr>
      </w:pPr>
      <w:r>
        <w:rPr>
          <w:color w:val="4F758A"/>
          <w:sz w:val="18"/>
          <w:szCs w:val="18"/>
        </w:rPr>
        <w:t xml:space="preserve">Tel: + 48 22 492 71 04 </w:t>
      </w:r>
    </w:p>
    <w:p w14:paraId="7006FB27" w14:textId="4FE0C166" w:rsidR="001E0CB4" w:rsidRDefault="001E0CB4" w:rsidP="001716FA">
      <w:pPr>
        <w:spacing w:after="160" w:line="259" w:lineRule="auto"/>
        <w:ind w:left="0" w:firstLine="0"/>
        <w:rPr>
          <w:color w:val="4F758A"/>
          <w:sz w:val="18"/>
          <w:szCs w:val="18"/>
        </w:rPr>
      </w:pPr>
      <w:r>
        <w:rPr>
          <w:color w:val="4F758A"/>
          <w:sz w:val="18"/>
          <w:szCs w:val="18"/>
        </w:rPr>
        <w:t>Fax: + 48 22 492 71 39</w:t>
      </w:r>
    </w:p>
    <w:p w14:paraId="3B0898F6" w14:textId="7C684702" w:rsidR="001E0CB4" w:rsidRDefault="001E0CB4" w:rsidP="001716FA">
      <w:pPr>
        <w:spacing w:after="160" w:line="259" w:lineRule="auto"/>
        <w:ind w:left="0" w:firstLine="0"/>
        <w:rPr>
          <w:color w:val="4F758A"/>
          <w:sz w:val="18"/>
          <w:szCs w:val="18"/>
        </w:rPr>
      </w:pPr>
      <w:r w:rsidRPr="001E0CB4">
        <w:rPr>
          <w:noProof/>
          <w:color w:val="4F758A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2CB6E66" wp14:editId="2EF212D6">
            <wp:simplePos x="0" y="0"/>
            <wp:positionH relativeFrom="column">
              <wp:posOffset>1624965</wp:posOffset>
            </wp:positionH>
            <wp:positionV relativeFrom="paragraph">
              <wp:posOffset>378460</wp:posOffset>
            </wp:positionV>
            <wp:extent cx="2495898" cy="1409897"/>
            <wp:effectExtent l="0" t="0" r="0" b="0"/>
            <wp:wrapTopAndBottom/>
            <wp:docPr id="3" name="Obraz 3" descr="Mapa ś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Mapa świat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758A"/>
          <w:sz w:val="18"/>
          <w:szCs w:val="18"/>
        </w:rPr>
        <w:br w:type="page"/>
      </w:r>
    </w:p>
    <w:p w14:paraId="66A59C14" w14:textId="672170CE" w:rsidR="003C60D0" w:rsidRPr="00BB26B5" w:rsidRDefault="00AC6B50" w:rsidP="00BB26B5">
      <w:pPr>
        <w:pStyle w:val="Nagwek2"/>
      </w:pPr>
      <w:r w:rsidRPr="00BB26B5">
        <w:lastRenderedPageBreak/>
        <w:t xml:space="preserve">Cel tematyczny CT 3. Promocja kultury lokalnej i zachowanie dziedzictwa historycznego | Priorytet 1.: Współpraca w zakresie zachowania i transgranicznego rozwoju dziedzictwa historycznego, przyrodniczego i kulturowego </w:t>
      </w:r>
    </w:p>
    <w:p w14:paraId="7A61AB04" w14:textId="7D84067E" w:rsidR="003C60D0" w:rsidRPr="001E0CB4" w:rsidRDefault="00AC6B50" w:rsidP="001716FA">
      <w:pPr>
        <w:spacing w:after="24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E0CB4">
        <w:rPr>
          <w:rFonts w:ascii="Arial" w:eastAsia="Calibri" w:hAnsi="Arial" w:cs="Arial"/>
          <w:b/>
          <w:sz w:val="24"/>
          <w:szCs w:val="24"/>
        </w:rPr>
        <w:t xml:space="preserve">Wskaźnik produktu 1: EIS/CBC 6. </w:t>
      </w:r>
      <w:r w:rsidRPr="001E0CB4">
        <w:rPr>
          <w:rFonts w:ascii="Arial" w:eastAsia="Calibri" w:hAnsi="Arial" w:cs="Arial"/>
          <w:sz w:val="24"/>
          <w:szCs w:val="24"/>
        </w:rPr>
        <w:t>Liczba organizacji korzystających ze wsparcia Programu na rzecz promowania kultury lokalnej i zachowania dziedzictwa historycznego</w:t>
      </w: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103" w:type="dxa"/>
        </w:tblCellMar>
        <w:tblLook w:val="04A0" w:firstRow="1" w:lastRow="0" w:firstColumn="1" w:lastColumn="0" w:noHBand="0" w:noVBand="1"/>
        <w:tblDescription w:val="Dane podstawowe"/>
      </w:tblPr>
      <w:tblGrid>
        <w:gridCol w:w="2656"/>
        <w:gridCol w:w="6425"/>
      </w:tblGrid>
      <w:tr w:rsidR="003C60D0" w:rsidRPr="001E0CB4" w14:paraId="682973BA" w14:textId="77777777" w:rsidTr="00E907CC">
        <w:trPr>
          <w:trHeight w:val="298"/>
        </w:trPr>
        <w:tc>
          <w:tcPr>
            <w:tcW w:w="2656" w:type="dxa"/>
            <w:shd w:val="clear" w:color="auto" w:fill="DBE5F1"/>
          </w:tcPr>
          <w:p w14:paraId="0FEAAD0B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DBE5F1"/>
          </w:tcPr>
          <w:p w14:paraId="38FD4AC0" w14:textId="11AD7214" w:rsidR="003C60D0" w:rsidRPr="001E0CB4" w:rsidRDefault="00AC6B50" w:rsidP="0078673F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PODSTAWOWE</w:t>
            </w:r>
          </w:p>
        </w:tc>
      </w:tr>
      <w:tr w:rsidR="003C60D0" w:rsidRPr="001E0CB4" w14:paraId="4D89C609" w14:textId="77777777" w:rsidTr="00E907CC">
        <w:trPr>
          <w:trHeight w:val="486"/>
        </w:trPr>
        <w:tc>
          <w:tcPr>
            <w:tcW w:w="2656" w:type="dxa"/>
          </w:tcPr>
          <w:p w14:paraId="19498775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Nazwa wskaźnika </w:t>
            </w:r>
          </w:p>
        </w:tc>
        <w:tc>
          <w:tcPr>
            <w:tcW w:w="6425" w:type="dxa"/>
          </w:tcPr>
          <w:p w14:paraId="34DE41A9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Liczba organizacji korzystających ze wsparcia Programu na rzecz promowania kultury lokalnej i zachowania dziedzictwa historycznego</w:t>
            </w:r>
            <w:r w:rsidRPr="001E0C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60D0" w:rsidRPr="001E0CB4" w14:paraId="469F836B" w14:textId="77777777" w:rsidTr="00E907CC">
        <w:trPr>
          <w:trHeight w:val="278"/>
        </w:trPr>
        <w:tc>
          <w:tcPr>
            <w:tcW w:w="2656" w:type="dxa"/>
          </w:tcPr>
          <w:p w14:paraId="397F38B6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Jednostka pomiaru </w:t>
            </w:r>
          </w:p>
        </w:tc>
        <w:tc>
          <w:tcPr>
            <w:tcW w:w="6425" w:type="dxa"/>
          </w:tcPr>
          <w:p w14:paraId="60AF781B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szt. (organizacje) </w:t>
            </w:r>
          </w:p>
        </w:tc>
      </w:tr>
      <w:tr w:rsidR="003C60D0" w:rsidRPr="001E0CB4" w14:paraId="273A7F9B" w14:textId="77777777" w:rsidTr="00E907CC">
        <w:trPr>
          <w:trHeight w:val="278"/>
        </w:trPr>
        <w:tc>
          <w:tcPr>
            <w:tcW w:w="2656" w:type="dxa"/>
          </w:tcPr>
          <w:p w14:paraId="7081710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Rodzaj wskaźnika </w:t>
            </w:r>
          </w:p>
        </w:tc>
        <w:tc>
          <w:tcPr>
            <w:tcW w:w="6425" w:type="dxa"/>
          </w:tcPr>
          <w:p w14:paraId="30D99BCB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Produkt </w:t>
            </w:r>
          </w:p>
        </w:tc>
      </w:tr>
      <w:tr w:rsidR="003C60D0" w:rsidRPr="001E0CB4" w14:paraId="429199C1" w14:textId="77777777" w:rsidTr="00E907CC">
        <w:trPr>
          <w:trHeight w:val="278"/>
        </w:trPr>
        <w:tc>
          <w:tcPr>
            <w:tcW w:w="2656" w:type="dxa"/>
          </w:tcPr>
          <w:p w14:paraId="0A3E3461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Wartość bazowa </w:t>
            </w:r>
          </w:p>
        </w:tc>
        <w:tc>
          <w:tcPr>
            <w:tcW w:w="6425" w:type="dxa"/>
          </w:tcPr>
          <w:p w14:paraId="0F6C234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3C60D0" w:rsidRPr="001E0CB4" w14:paraId="34813FA6" w14:textId="77777777" w:rsidTr="00E907CC">
        <w:trPr>
          <w:trHeight w:val="278"/>
        </w:trPr>
        <w:tc>
          <w:tcPr>
            <w:tcW w:w="2656" w:type="dxa"/>
          </w:tcPr>
          <w:p w14:paraId="66C467D7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Źródło danych </w:t>
            </w:r>
          </w:p>
        </w:tc>
        <w:tc>
          <w:tcPr>
            <w:tcW w:w="6425" w:type="dxa"/>
          </w:tcPr>
          <w:p w14:paraId="17D07E12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Podpisana umowa o dofinansowanie projektu </w:t>
            </w:r>
          </w:p>
        </w:tc>
      </w:tr>
      <w:tr w:rsidR="003C60D0" w:rsidRPr="001E0CB4" w14:paraId="1E7C4CCE" w14:textId="77777777" w:rsidTr="00E907CC">
        <w:trPr>
          <w:trHeight w:val="487"/>
        </w:trPr>
        <w:tc>
          <w:tcPr>
            <w:tcW w:w="2656" w:type="dxa"/>
          </w:tcPr>
          <w:p w14:paraId="5D73853D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Powiązane wskaźniki </w:t>
            </w:r>
          </w:p>
        </w:tc>
        <w:tc>
          <w:tcPr>
            <w:tcW w:w="6425" w:type="dxa"/>
          </w:tcPr>
          <w:p w14:paraId="33CB6F5F" w14:textId="77777777" w:rsidR="003C60D0" w:rsidRPr="001E0CB4" w:rsidRDefault="00AC6B50" w:rsidP="001716FA">
            <w:pPr>
              <w:spacing w:after="0" w:line="360" w:lineRule="auto"/>
              <w:ind w:left="0" w:right="35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rezultatu 1: Większa liczba odwiedzających miejsca dziedzictwa historycznego i kulturowego </w:t>
            </w:r>
          </w:p>
        </w:tc>
      </w:tr>
    </w:tbl>
    <w:p w14:paraId="58FB1ED9" w14:textId="77777777" w:rsidR="00D77AFA" w:rsidRDefault="00D77AFA" w:rsidP="001716FA">
      <w:pPr>
        <w:ind w:left="0" w:firstLine="0"/>
      </w:pP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103" w:type="dxa"/>
        </w:tblCellMar>
        <w:tblLook w:val="04A0" w:firstRow="1" w:lastRow="0" w:firstColumn="1" w:lastColumn="0" w:noHBand="0" w:noVBand="1"/>
        <w:tblDescription w:val="Dane rozszerzone"/>
      </w:tblPr>
      <w:tblGrid>
        <w:gridCol w:w="1369"/>
        <w:gridCol w:w="7712"/>
      </w:tblGrid>
      <w:tr w:rsidR="00E907CC" w:rsidRPr="001E0CB4" w14:paraId="37C6E20A" w14:textId="77777777" w:rsidTr="00094D7F">
        <w:trPr>
          <w:trHeight w:val="298"/>
          <w:tblHeader/>
        </w:trPr>
        <w:tc>
          <w:tcPr>
            <w:tcW w:w="1369" w:type="dxa"/>
            <w:shd w:val="clear" w:color="auto" w:fill="DBE5F1"/>
          </w:tcPr>
          <w:p w14:paraId="42C23A23" w14:textId="77777777" w:rsidR="00E907CC" w:rsidRPr="001E0CB4" w:rsidRDefault="00E907CC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2" w:type="dxa"/>
            <w:shd w:val="clear" w:color="auto" w:fill="DBE5F1"/>
          </w:tcPr>
          <w:p w14:paraId="303D392B" w14:textId="61B902CE" w:rsidR="00E907CC" w:rsidRPr="001E0CB4" w:rsidRDefault="00E907CC" w:rsidP="0078673F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ROZSZERZONE</w:t>
            </w:r>
          </w:p>
        </w:tc>
      </w:tr>
      <w:tr w:rsidR="00E907CC" w:rsidRPr="001E0CB4" w14:paraId="6107350F" w14:textId="77777777" w:rsidTr="00094D7F">
        <w:trPr>
          <w:trHeight w:val="1727"/>
        </w:trPr>
        <w:tc>
          <w:tcPr>
            <w:tcW w:w="1369" w:type="dxa"/>
          </w:tcPr>
          <w:p w14:paraId="63DA750B" w14:textId="77777777" w:rsidR="00E907CC" w:rsidRPr="001E0CB4" w:rsidRDefault="00E907CC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Definicja wskaźnika </w:t>
            </w:r>
          </w:p>
        </w:tc>
        <w:tc>
          <w:tcPr>
            <w:tcW w:w="7712" w:type="dxa"/>
          </w:tcPr>
          <w:p w14:paraId="13A73B96" w14:textId="7B205119" w:rsidR="00E907CC" w:rsidRPr="001E0CB4" w:rsidRDefault="00E907CC" w:rsidP="001716FA">
            <w:pPr>
              <w:spacing w:after="41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Wskaźnik mierzy liczbę organizacji realizujących projekt dotyczący promocji lokalnej kultury i zachowania dziedzictwa historycznego.</w:t>
            </w:r>
          </w:p>
          <w:p w14:paraId="11A5993A" w14:textId="77777777" w:rsidR="00E907CC" w:rsidRPr="001E0CB4" w:rsidRDefault="00E907CC" w:rsidP="001716FA">
            <w:pPr>
              <w:spacing w:after="2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Organizacja – każda forma instytucji, której podstawowym celem jest promocja lokalnej kultury i ochrony dziedzictwa historycznego. Może obejmować np. uniwersytety (profil: </w:t>
            </w:r>
          </w:p>
          <w:p w14:paraId="18F3EE3C" w14:textId="77777777" w:rsidR="00E907CC" w:rsidRPr="001E0CB4" w:rsidRDefault="00E907CC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archeologia, folklor itp.), organizacje pozarządowe, grupy rozwoju społecznego, organizacje trzeciego sektora, muzea, organizacje marketingowe ukierunkowane na ochronę i rozwój lokalnej kultury i dziedzictwa historycznego dla celów turystycznych itp. </w:t>
            </w:r>
          </w:p>
        </w:tc>
      </w:tr>
      <w:tr w:rsidR="00E907CC" w:rsidRPr="001E0CB4" w14:paraId="497FC97C" w14:textId="77777777" w:rsidTr="00094D7F">
        <w:trPr>
          <w:trHeight w:val="2463"/>
        </w:trPr>
        <w:tc>
          <w:tcPr>
            <w:tcW w:w="1369" w:type="dxa"/>
          </w:tcPr>
          <w:p w14:paraId="6C8B624E" w14:textId="77777777" w:rsidR="00E907CC" w:rsidRPr="001E0CB4" w:rsidRDefault="00E907CC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 xml:space="preserve">Metoda pomiaru </w:t>
            </w:r>
          </w:p>
        </w:tc>
        <w:tc>
          <w:tcPr>
            <w:tcW w:w="7712" w:type="dxa"/>
          </w:tcPr>
          <w:p w14:paraId="3A472CB8" w14:textId="77777777" w:rsidR="00E907CC" w:rsidRPr="001E0CB4" w:rsidRDefault="00E907CC" w:rsidP="001716FA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Sposób pomiaru:  </w:t>
            </w:r>
          </w:p>
          <w:p w14:paraId="578B555A" w14:textId="77777777" w:rsidR="00E907CC" w:rsidRPr="001E0CB4" w:rsidRDefault="00E907CC" w:rsidP="001716FA">
            <w:pPr>
              <w:spacing w:after="12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bazowa: należy wpisać zero. </w:t>
            </w:r>
          </w:p>
          <w:p w14:paraId="612D397C" w14:textId="526A2CCA" w:rsidR="00E907CC" w:rsidRPr="001E0CB4" w:rsidRDefault="00E907CC" w:rsidP="001716FA">
            <w:pPr>
              <w:spacing w:after="39" w:line="360" w:lineRule="auto"/>
              <w:ind w:left="0" w:right="293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docelowa: </w:t>
            </w:r>
            <w:r w:rsidRPr="001E0CB4">
              <w:rPr>
                <w:rFonts w:ascii="Arial" w:hAnsi="Arial" w:cs="Arial"/>
                <w:sz w:val="24"/>
                <w:szCs w:val="24"/>
              </w:rPr>
              <w:t>należy zliczyć liczbę beneficjentów (włączając beneficjenta wiodącego) w projekcie realizującym działania na rzecz promowania kultury lokalnej i ochrony dziedzictwa historycznego.</w:t>
            </w:r>
          </w:p>
          <w:p w14:paraId="578A215E" w14:textId="0FED9684" w:rsidR="00E907CC" w:rsidRPr="001E0CB4" w:rsidRDefault="00E907CC" w:rsidP="001716FA">
            <w:pPr>
              <w:spacing w:after="40" w:line="360" w:lineRule="auto"/>
              <w:ind w:left="0" w:right="6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Aby wliczyć beneficjentów do wskaźnika, projekt, w którym występują, musi wykazać wskaźnik rezultatu 1: Większa liczba odwiedzających miejsca dziedzictwa historycznego i obiekty kulturowe.</w:t>
            </w:r>
          </w:p>
          <w:p w14:paraId="692EF527" w14:textId="77777777" w:rsidR="00E907CC" w:rsidRPr="001E0CB4" w:rsidRDefault="00E907CC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Moment pomiaru: po podpisaniu umowy o dofinansowanie  </w:t>
            </w:r>
          </w:p>
        </w:tc>
      </w:tr>
    </w:tbl>
    <w:p w14:paraId="4159BE2C" w14:textId="28B3FE00" w:rsidR="003C60D0" w:rsidRPr="001E0CB4" w:rsidRDefault="00AC6B50" w:rsidP="001716FA">
      <w:pPr>
        <w:spacing w:before="240" w:after="9" w:line="360" w:lineRule="auto"/>
        <w:ind w:left="0" w:firstLine="0"/>
        <w:rPr>
          <w:rFonts w:ascii="Arial" w:hAnsi="Arial" w:cs="Arial"/>
          <w:sz w:val="24"/>
          <w:szCs w:val="24"/>
        </w:rPr>
      </w:pPr>
      <w:r w:rsidRPr="001E0CB4">
        <w:rPr>
          <w:rFonts w:ascii="Arial" w:eastAsia="Calibri" w:hAnsi="Arial" w:cs="Arial"/>
          <w:b/>
          <w:sz w:val="24"/>
          <w:szCs w:val="24"/>
        </w:rPr>
        <w:t xml:space="preserve">Wskaźnik produktu 2: </w:t>
      </w:r>
      <w:r w:rsidRPr="001E0CB4">
        <w:rPr>
          <w:rFonts w:ascii="Arial" w:eastAsia="Calibri" w:hAnsi="Arial" w:cs="Arial"/>
          <w:sz w:val="24"/>
          <w:szCs w:val="24"/>
        </w:rPr>
        <w:t>Liczba ulepszonych miejsc kulturowych, historycznych, turystycznych i przyrodniczych bezpośrednio w wyniku wsparcia Programu</w:t>
      </w: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50" w:type="dxa"/>
          <w:right w:w="60" w:type="dxa"/>
        </w:tblCellMar>
        <w:tblLook w:val="04A0" w:firstRow="1" w:lastRow="0" w:firstColumn="1" w:lastColumn="0" w:noHBand="0" w:noVBand="1"/>
        <w:tblDescription w:val="Dane podstawowe"/>
      </w:tblPr>
      <w:tblGrid>
        <w:gridCol w:w="2656"/>
        <w:gridCol w:w="6425"/>
      </w:tblGrid>
      <w:tr w:rsidR="003C60D0" w:rsidRPr="001E0CB4" w14:paraId="584C3C52" w14:textId="77777777" w:rsidTr="00351FED">
        <w:trPr>
          <w:trHeight w:val="329"/>
        </w:trPr>
        <w:tc>
          <w:tcPr>
            <w:tcW w:w="2656" w:type="dxa"/>
            <w:shd w:val="clear" w:color="auto" w:fill="DBE5F1"/>
          </w:tcPr>
          <w:p w14:paraId="2AE177FA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DBE5F1"/>
          </w:tcPr>
          <w:p w14:paraId="26C46B11" w14:textId="716F9BCD" w:rsidR="003C60D0" w:rsidRPr="001E0CB4" w:rsidRDefault="00AC6B50" w:rsidP="0078673F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PODSTAWOWE</w:t>
            </w:r>
          </w:p>
        </w:tc>
      </w:tr>
      <w:tr w:rsidR="003C60D0" w:rsidRPr="001E0CB4" w14:paraId="394D5D3C" w14:textId="77777777" w:rsidTr="00351FED">
        <w:trPr>
          <w:trHeight w:val="489"/>
        </w:trPr>
        <w:tc>
          <w:tcPr>
            <w:tcW w:w="2656" w:type="dxa"/>
          </w:tcPr>
          <w:p w14:paraId="7FB30B20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Nazwa wskaźnika </w:t>
            </w:r>
          </w:p>
        </w:tc>
        <w:tc>
          <w:tcPr>
            <w:tcW w:w="6425" w:type="dxa"/>
          </w:tcPr>
          <w:p w14:paraId="12BEB5B3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Liczba ulepszonych miejsc kulturowych, historycznych, turystycznych i przyrodniczych bezpośrednio w wyniku wsparcia Programu</w:t>
            </w:r>
            <w:r w:rsidRPr="001E0C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60D0" w:rsidRPr="001E0CB4" w14:paraId="0C5243ED" w14:textId="77777777" w:rsidTr="00351FED">
        <w:trPr>
          <w:trHeight w:val="278"/>
        </w:trPr>
        <w:tc>
          <w:tcPr>
            <w:tcW w:w="2656" w:type="dxa"/>
          </w:tcPr>
          <w:p w14:paraId="67FE8C07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Jednostka pomiaru </w:t>
            </w:r>
          </w:p>
        </w:tc>
        <w:tc>
          <w:tcPr>
            <w:tcW w:w="6425" w:type="dxa"/>
          </w:tcPr>
          <w:p w14:paraId="2B4EE27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szt. (miejsca kulturowe, historyczne, turystyczne i przyrodnicze) </w:t>
            </w:r>
          </w:p>
        </w:tc>
      </w:tr>
      <w:tr w:rsidR="003C60D0" w:rsidRPr="001E0CB4" w14:paraId="6DFE80A2" w14:textId="77777777" w:rsidTr="00351FED">
        <w:trPr>
          <w:trHeight w:val="278"/>
        </w:trPr>
        <w:tc>
          <w:tcPr>
            <w:tcW w:w="2656" w:type="dxa"/>
          </w:tcPr>
          <w:p w14:paraId="4B048F06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Rodzaj wskaźnika </w:t>
            </w:r>
          </w:p>
        </w:tc>
        <w:tc>
          <w:tcPr>
            <w:tcW w:w="6425" w:type="dxa"/>
          </w:tcPr>
          <w:p w14:paraId="08EFAE4D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Produkt </w:t>
            </w:r>
          </w:p>
        </w:tc>
      </w:tr>
      <w:tr w:rsidR="003C60D0" w:rsidRPr="001E0CB4" w14:paraId="169D3847" w14:textId="77777777" w:rsidTr="00351FED">
        <w:trPr>
          <w:trHeight w:val="278"/>
        </w:trPr>
        <w:tc>
          <w:tcPr>
            <w:tcW w:w="2656" w:type="dxa"/>
          </w:tcPr>
          <w:p w14:paraId="5799BDB0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Wartość bazowa </w:t>
            </w:r>
          </w:p>
        </w:tc>
        <w:tc>
          <w:tcPr>
            <w:tcW w:w="6425" w:type="dxa"/>
          </w:tcPr>
          <w:p w14:paraId="400EE613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3C60D0" w:rsidRPr="001E0CB4" w14:paraId="71BE8865" w14:textId="77777777" w:rsidTr="00351FED">
        <w:trPr>
          <w:trHeight w:val="857"/>
        </w:trPr>
        <w:tc>
          <w:tcPr>
            <w:tcW w:w="2656" w:type="dxa"/>
          </w:tcPr>
          <w:p w14:paraId="2884B950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Źródło danych </w:t>
            </w:r>
          </w:p>
        </w:tc>
        <w:tc>
          <w:tcPr>
            <w:tcW w:w="6425" w:type="dxa"/>
          </w:tcPr>
          <w:p w14:paraId="06C5EA6A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Protokoły odbioru konkretnych robót ze wskazaniem obiektów w danym miejscu / działce. W przypadku zakupu wyposażenia, źródłem informacji jest dokument zakupu wyposażenia oraz protokół przyjęcia środków trwałych na stan (ewidencja środków trwałych). </w:t>
            </w:r>
          </w:p>
        </w:tc>
      </w:tr>
      <w:tr w:rsidR="003C60D0" w:rsidRPr="001E0CB4" w14:paraId="5C5BA916" w14:textId="77777777" w:rsidTr="00351FED">
        <w:trPr>
          <w:trHeight w:val="486"/>
        </w:trPr>
        <w:tc>
          <w:tcPr>
            <w:tcW w:w="2656" w:type="dxa"/>
          </w:tcPr>
          <w:p w14:paraId="35838B1F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Powiązane wskaźniki </w:t>
            </w:r>
          </w:p>
        </w:tc>
        <w:tc>
          <w:tcPr>
            <w:tcW w:w="6425" w:type="dxa"/>
          </w:tcPr>
          <w:p w14:paraId="127CE4A1" w14:textId="77777777" w:rsidR="003C60D0" w:rsidRPr="001E0CB4" w:rsidRDefault="00AC6B50" w:rsidP="001716FA">
            <w:pPr>
              <w:spacing w:after="0" w:line="360" w:lineRule="auto"/>
              <w:ind w:left="0" w:right="22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rezultatu 2: Większa liczba odwiedzających miejsca dziedzictwa historycznego i przyrodniczego oraz obiekty kulturowe </w:t>
            </w:r>
          </w:p>
        </w:tc>
      </w:tr>
    </w:tbl>
    <w:p w14:paraId="0C8AD16D" w14:textId="77777777" w:rsidR="00737709" w:rsidRDefault="00737709" w:rsidP="001716FA">
      <w:pPr>
        <w:ind w:left="0" w:firstLine="0"/>
      </w:pP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50" w:type="dxa"/>
          <w:right w:w="60" w:type="dxa"/>
        </w:tblCellMar>
        <w:tblLook w:val="04A0" w:firstRow="1" w:lastRow="0" w:firstColumn="1" w:lastColumn="0" w:noHBand="0" w:noVBand="1"/>
        <w:tblDescription w:val="Dane rozszerzone"/>
      </w:tblPr>
      <w:tblGrid>
        <w:gridCol w:w="1511"/>
        <w:gridCol w:w="7570"/>
      </w:tblGrid>
      <w:tr w:rsidR="003C60D0" w:rsidRPr="001E0CB4" w14:paraId="753E2E77" w14:textId="77777777" w:rsidTr="00094D7F">
        <w:trPr>
          <w:trHeight w:val="298"/>
          <w:tblHeader/>
        </w:trPr>
        <w:tc>
          <w:tcPr>
            <w:tcW w:w="1511" w:type="dxa"/>
            <w:shd w:val="clear" w:color="auto" w:fill="DBE5F1"/>
          </w:tcPr>
          <w:p w14:paraId="43729E76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DBE5F1"/>
          </w:tcPr>
          <w:p w14:paraId="1F35FD2B" w14:textId="08424577" w:rsidR="003C60D0" w:rsidRPr="001E0CB4" w:rsidRDefault="00AC6B50" w:rsidP="0078673F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ROZSZERZONE</w:t>
            </w:r>
          </w:p>
        </w:tc>
      </w:tr>
      <w:tr w:rsidR="00737709" w:rsidRPr="001E0CB4" w14:paraId="0345032C" w14:textId="77777777" w:rsidTr="00094D7F">
        <w:trPr>
          <w:trHeight w:val="11991"/>
        </w:trPr>
        <w:tc>
          <w:tcPr>
            <w:tcW w:w="1511" w:type="dxa"/>
          </w:tcPr>
          <w:p w14:paraId="6D896EE2" w14:textId="3F0D925A" w:rsidR="00737709" w:rsidRPr="001E0CB4" w:rsidRDefault="00737709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Definicja wskaźnika </w:t>
            </w:r>
          </w:p>
        </w:tc>
        <w:tc>
          <w:tcPr>
            <w:tcW w:w="7570" w:type="dxa"/>
            <w:vMerge w:val="restart"/>
          </w:tcPr>
          <w:p w14:paraId="4C6FC46B" w14:textId="77777777" w:rsidR="00737709" w:rsidRPr="001E0CB4" w:rsidRDefault="00737709" w:rsidP="001716FA">
            <w:pPr>
              <w:spacing w:after="40" w:line="360" w:lineRule="auto"/>
              <w:ind w:left="0" w:right="183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mierzy liczbę ulepszonych miejsc kulturowych, historycznych, turystycznych i przyrodniczych tj. miejsc, w których zlokalizowane są zasoby kultury, zabytki nieruchome i ruchome, zasoby dziedzictwa naturalnego (np. budynków, krajobrazów, miejsc lub obiektów o znaczeniu lokalnym, regionalnym lub krajowym, rzeźb, dzieł malarskich, nabycie nowych eksponatów do muzeów itd.), bezpośrednio w wyniku realizacji projektu. </w:t>
            </w:r>
          </w:p>
          <w:p w14:paraId="67E2CCE0" w14:textId="13ED9223" w:rsidR="00737709" w:rsidRPr="001E0CB4" w:rsidRDefault="00737709" w:rsidP="001716FA">
            <w:pPr>
              <w:spacing w:after="0" w:line="360" w:lineRule="auto"/>
              <w:ind w:left="0" w:right="624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Zasoby kultury – miejsca prezentacji dziedzictwa kulturowego (materialnego i niematerialnego, które należy chronić, twórczo wykorzystywać i upowszechniać wspierając tym samym możliwości kreatywne w społeczeństwie) w nowoczesny i dostosowany do potrzeb odbiorców sposób. Zasoby kultury to instytucje kultury (m.in. muzea, galerie, teatry, filharmonie, biblioteki, centra kultury) i szkolnictwa artystycznego. </w:t>
            </w:r>
          </w:p>
          <w:p w14:paraId="02DAA09E" w14:textId="77777777" w:rsidR="00737709" w:rsidRPr="001E0CB4" w:rsidRDefault="00737709" w:rsidP="001716FA">
            <w:pPr>
              <w:spacing w:after="39" w:line="360" w:lineRule="auto"/>
              <w:ind w:left="0" w:right="5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Zabytek nieruchomy – nieruchomość, jej część lub zespół nieruchomości, będące dziełem człowieka lub związane z jego działalnością i stanowiące świadectwo minionej epoki bądź zdarzenia, których zachowanie leży w interesie społecznym ze względu na posiadaną wartość historyczną, artystyczną lub naukową. Zabytki nieruchome są w szczególności: a) krajobrazami kulturowymi, b) układami urbanistycznymi, ruralistycznymi i zespołami budowlanymi, c) dziełami architektury i budownictwa, d) dziełami budownictwa obronnego, e) obiektami techniki, a zwłaszcza kopalniami, hutami, elektrowniami i innymi zakładami przemysłowymi, f) cmentarzami, g) parkami, ogrodami i innymi formami zaprojektowanej zieleni, h) miejscami upamiętniającymi wydarzenia historyczne bądź działalność wybitnych osobistości lub instytucji. </w:t>
            </w:r>
          </w:p>
          <w:p w14:paraId="18508ED0" w14:textId="77777777" w:rsidR="00737709" w:rsidRPr="001E0CB4" w:rsidRDefault="00737709" w:rsidP="001716FA">
            <w:pPr>
              <w:spacing w:after="30" w:line="360" w:lineRule="auto"/>
              <w:ind w:left="0" w:right="138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 xml:space="preserve">Zabytek ruchomy – rzecz ruchoma, jej część lub zespół rzeczy ruchomych, o których mowa powyżej. Zabytki ruchome są w szczególności: a) dziełami sztuk plastycznych, rzemiosła artystycznego i sztuki użytkowej, b) kolekcjami stanowiącymi zbiory przedmiotów zgromadzonych i uporządkowanych według koncepcji osób, które tworzyły te kolekcje, c) numizmatami oraz pamiątkami historycznymi, a zwłaszcza militariami, sztandarami, pieczęciami, odznakami, medalami i orderami, d) wytworami techniki, a zwłaszcza urządzeniami, środkami transportu oraz maszynami i narzędziami świadczącymi o kulturze materialnej, charakterystycznymi dla dawnych i nowych form gospodarki, dokumentującymi poziom nauki i rozwoju cywilizacyjnego, e) materiałami bibliotecznymi, f) instrumentami muzycznymi, g) wytworami sztuki ludowej i rękodzieła oraz innymi obiektami etnograficznymi, h) przedmiotami upamiętniającymi wydarzenia historyczne bądź działalność wybitnych osobistości lub instytucji. </w:t>
            </w:r>
          </w:p>
          <w:p w14:paraId="60847F97" w14:textId="77777777" w:rsidR="00094D7F" w:rsidRPr="001E0CB4" w:rsidRDefault="00737709" w:rsidP="001716FA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Dziedzictwo naturalne – pomniki przyrody – utworzone przez formacje biologiczne lub fizyczne, przedstawiające wyjątkową powszechną wartość estetyczną lub naukową; formacje geologiczne i fizjograficzne stanowiące siedlisko zagrożonych zagładą gatunków zwierząt i roślin, mające wyjątkową powszechną wartość z punktu widzenia nauki lub ich zachowania; miejsca lub strefy o ściśle zaznaczonych granicach, mające wyjątkową powszechną wartość z punktu widzenia nauki lub zachowania naturalnego piękna (Konwencja o ochronie światowego</w:t>
            </w:r>
            <w:r w:rsidR="00094D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4D7F" w:rsidRPr="001E0CB4">
              <w:rPr>
                <w:rFonts w:ascii="Arial" w:hAnsi="Arial" w:cs="Arial"/>
                <w:sz w:val="24"/>
                <w:szCs w:val="24"/>
              </w:rPr>
              <w:t>dziedzictwa kulturowego i naturalnego, Paryż, 16 listopada 1972 r.)</w:t>
            </w:r>
          </w:p>
          <w:p w14:paraId="76CF217F" w14:textId="561FB179" w:rsidR="00094D7F" w:rsidRPr="001E0CB4" w:rsidRDefault="00094D7F" w:rsidP="001716FA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Obiekt budowlany – budynek, budowla bądź obiekt małej architektury, wraz z instalacjami zapewniającymi możliwość użytkowania obiektu zgodnie z jego przeznaczeniem, wzniesiony z użyciem wyrobów budowlanych.</w:t>
            </w:r>
          </w:p>
        </w:tc>
      </w:tr>
      <w:tr w:rsidR="00737709" w:rsidRPr="001E0CB4" w14:paraId="1AF958AE" w14:textId="77777777" w:rsidTr="00094D7F">
        <w:trPr>
          <w:trHeight w:val="7173"/>
        </w:trPr>
        <w:tc>
          <w:tcPr>
            <w:tcW w:w="1511" w:type="dxa"/>
          </w:tcPr>
          <w:p w14:paraId="0997502E" w14:textId="0D7DB0C6" w:rsidR="00737709" w:rsidRPr="001E0CB4" w:rsidRDefault="00737709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0" w:type="dxa"/>
            <w:vMerge/>
          </w:tcPr>
          <w:p w14:paraId="6FA7FF48" w14:textId="7583584A" w:rsidR="00737709" w:rsidRPr="001E0CB4" w:rsidRDefault="00737709" w:rsidP="001716FA">
            <w:pPr>
              <w:spacing w:after="0" w:line="360" w:lineRule="auto"/>
              <w:ind w:left="0" w:right="866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709" w:rsidRPr="001E0CB4" w14:paraId="58FEAA32" w14:textId="77777777" w:rsidTr="00094D7F">
        <w:trPr>
          <w:trHeight w:val="4009"/>
        </w:trPr>
        <w:tc>
          <w:tcPr>
            <w:tcW w:w="1511" w:type="dxa"/>
          </w:tcPr>
          <w:p w14:paraId="6ACBD7DC" w14:textId="29F365F6" w:rsidR="00737709" w:rsidRPr="001E0CB4" w:rsidRDefault="00737709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>Metoda pomiaru</w:t>
            </w:r>
          </w:p>
        </w:tc>
        <w:tc>
          <w:tcPr>
            <w:tcW w:w="7570" w:type="dxa"/>
          </w:tcPr>
          <w:p w14:paraId="29250C28" w14:textId="77777777" w:rsidR="00737709" w:rsidRPr="001E0CB4" w:rsidRDefault="00737709" w:rsidP="001716FA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Sposób pomiaru:  </w:t>
            </w:r>
          </w:p>
          <w:p w14:paraId="0D50307A" w14:textId="77777777" w:rsidR="00737709" w:rsidRPr="001E0CB4" w:rsidRDefault="00737709" w:rsidP="001716FA">
            <w:pPr>
              <w:spacing w:after="12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bazowa: należy wpisać zero. </w:t>
            </w:r>
          </w:p>
          <w:p w14:paraId="586078E8" w14:textId="77777777" w:rsidR="00737709" w:rsidRPr="001E0CB4" w:rsidRDefault="00737709" w:rsidP="001716FA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docelowa: 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należy zliczyć liczbę miejsc zdefiniowanych powyżej i wyodrębnionych fizycznie za pomocą ścian budynku (w przypadku obiektów zamkniętych), ogrodzeń (w przypadku miejsc otwartych), a w przypadku braku ogrodzenia – granice działek lub umowne granice (np. granica puszczy lub parku krajobrazowego), na których zlokalizowane są zasoby kultury, zabytki nieruchome i ruchome, zasoby dziedzictwa naturalnego. Miejsca muszą być ulepszone bezpośrednio w wyniku realizacji projektu. </w:t>
            </w:r>
          </w:p>
          <w:p w14:paraId="080B4C27" w14:textId="77777777" w:rsidR="00737709" w:rsidRPr="001E0CB4" w:rsidRDefault="00737709" w:rsidP="001716FA">
            <w:pPr>
              <w:spacing w:after="33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Szczególne przypadki podczas pomiaru:  </w:t>
            </w:r>
          </w:p>
          <w:p w14:paraId="0E958A12" w14:textId="6D283127" w:rsidR="00737709" w:rsidRPr="00C44D53" w:rsidRDefault="00737709" w:rsidP="00C44D53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jeżeli obiekty małej infrastruktury (np. kapliczki) stanowią jeden zamknięty zbiór, np. </w:t>
            </w:r>
            <w:r w:rsidRPr="00C44D53">
              <w:rPr>
                <w:rFonts w:ascii="Arial" w:hAnsi="Arial" w:cs="Arial"/>
                <w:sz w:val="24"/>
                <w:szCs w:val="24"/>
              </w:rPr>
              <w:t xml:space="preserve">kapliczki wokół kościoła, należy wszystkie te obiekty zliczyć jako jedno ulepszone miejsce (nie każdy obiekt małej infrastruktury oddzielnie), </w:t>
            </w:r>
          </w:p>
          <w:p w14:paraId="19DE9DD2" w14:textId="77777777" w:rsidR="00737709" w:rsidRPr="001E0CB4" w:rsidRDefault="00737709" w:rsidP="001716FA">
            <w:pPr>
              <w:numPr>
                <w:ilvl w:val="0"/>
                <w:numId w:val="3"/>
              </w:numPr>
              <w:spacing w:after="39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jeżeli miejsce wsparte w ramach projektu składa się z kilku obiektów (np. zespół parkowo-pałacowy), do wskaźnika należy wliczyć jedną sztukę opisującą ten zespół obiektów. </w:t>
            </w:r>
          </w:p>
          <w:p w14:paraId="0C594D7F" w14:textId="77777777" w:rsidR="00737709" w:rsidRPr="001E0CB4" w:rsidRDefault="00737709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Moment pomiaru: na zakończenie każdego kolejnego roku od momentu podpisania umowy o dofinansowanie (sprawozdawanie w raportach oraz dodatkowo na prośbę WST/IZ). Wartość wskaźnika musi być wykazana najpóźniej w raporcie końcowym z realizacji projektu. </w:t>
            </w:r>
          </w:p>
        </w:tc>
      </w:tr>
    </w:tbl>
    <w:p w14:paraId="330FC658" w14:textId="1BE7912C" w:rsidR="003C60D0" w:rsidRPr="001E0CB4" w:rsidRDefault="00AC6B50" w:rsidP="001716FA">
      <w:pPr>
        <w:spacing w:before="240"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E0CB4">
        <w:rPr>
          <w:rFonts w:ascii="Arial" w:eastAsia="Calibri" w:hAnsi="Arial" w:cs="Arial"/>
          <w:b/>
          <w:sz w:val="24"/>
          <w:szCs w:val="24"/>
        </w:rPr>
        <w:t xml:space="preserve">Wskaźnik produktu 3: ENI/CBC 8. </w:t>
      </w:r>
      <w:r w:rsidRPr="001E0CB4">
        <w:rPr>
          <w:rFonts w:ascii="Arial" w:eastAsia="Calibri" w:hAnsi="Arial" w:cs="Arial"/>
          <w:sz w:val="24"/>
          <w:szCs w:val="24"/>
        </w:rPr>
        <w:t xml:space="preserve">Liczba transgranicznych wydarzeń kulturalnych zorganizowanych dzięki wsparciu Programu </w:t>
      </w: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60" w:type="dxa"/>
        </w:tblCellMar>
        <w:tblLook w:val="04A0" w:firstRow="1" w:lastRow="0" w:firstColumn="1" w:lastColumn="0" w:noHBand="0" w:noVBand="1"/>
        <w:tblDescription w:val="Dane podstawowe"/>
      </w:tblPr>
      <w:tblGrid>
        <w:gridCol w:w="2667"/>
        <w:gridCol w:w="6414"/>
      </w:tblGrid>
      <w:tr w:rsidR="003C60D0" w:rsidRPr="001E0CB4" w14:paraId="1DFC225C" w14:textId="77777777" w:rsidTr="00EA4F54">
        <w:trPr>
          <w:trHeight w:val="295"/>
          <w:tblHeader/>
        </w:trPr>
        <w:tc>
          <w:tcPr>
            <w:tcW w:w="2667" w:type="dxa"/>
            <w:shd w:val="clear" w:color="auto" w:fill="DBE5F1"/>
          </w:tcPr>
          <w:p w14:paraId="7F38DE7A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4" w:type="dxa"/>
            <w:shd w:val="clear" w:color="auto" w:fill="DBE5F1"/>
          </w:tcPr>
          <w:p w14:paraId="43BBFD95" w14:textId="17393210" w:rsidR="003C60D0" w:rsidRPr="001E0CB4" w:rsidRDefault="00AC6B50" w:rsidP="0078673F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PODSTAWOWE</w:t>
            </w:r>
          </w:p>
        </w:tc>
      </w:tr>
      <w:tr w:rsidR="003C60D0" w:rsidRPr="001E0CB4" w14:paraId="61C30D56" w14:textId="77777777" w:rsidTr="00351FED">
        <w:trPr>
          <w:trHeight w:val="488"/>
        </w:trPr>
        <w:tc>
          <w:tcPr>
            <w:tcW w:w="2667" w:type="dxa"/>
          </w:tcPr>
          <w:p w14:paraId="6CBEE61B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Nazwa wskaźnika </w:t>
            </w:r>
          </w:p>
        </w:tc>
        <w:tc>
          <w:tcPr>
            <w:tcW w:w="6414" w:type="dxa"/>
          </w:tcPr>
          <w:p w14:paraId="728E8CF8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Liczba transgranicznych wydarzeń kulturalnych zorganizowanych dzięki wsparciu Programu</w:t>
            </w:r>
            <w:r w:rsidRPr="001E0C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60D0" w:rsidRPr="001E0CB4" w14:paraId="00D7980A" w14:textId="77777777" w:rsidTr="00351FED">
        <w:trPr>
          <w:trHeight w:val="278"/>
        </w:trPr>
        <w:tc>
          <w:tcPr>
            <w:tcW w:w="2667" w:type="dxa"/>
          </w:tcPr>
          <w:p w14:paraId="12E3973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Jednostka pomiaru </w:t>
            </w:r>
          </w:p>
        </w:tc>
        <w:tc>
          <w:tcPr>
            <w:tcW w:w="6414" w:type="dxa"/>
          </w:tcPr>
          <w:p w14:paraId="402C5C2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szt. (wydarzenie kulturalne) </w:t>
            </w:r>
          </w:p>
        </w:tc>
      </w:tr>
      <w:tr w:rsidR="003C60D0" w:rsidRPr="001E0CB4" w14:paraId="7C7D428E" w14:textId="77777777" w:rsidTr="00351FED">
        <w:trPr>
          <w:trHeight w:val="279"/>
        </w:trPr>
        <w:tc>
          <w:tcPr>
            <w:tcW w:w="2667" w:type="dxa"/>
          </w:tcPr>
          <w:p w14:paraId="69F06BA1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Rodzaj wskaźnika </w:t>
            </w:r>
          </w:p>
        </w:tc>
        <w:tc>
          <w:tcPr>
            <w:tcW w:w="6414" w:type="dxa"/>
          </w:tcPr>
          <w:p w14:paraId="475E01F1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Produkt </w:t>
            </w:r>
          </w:p>
        </w:tc>
      </w:tr>
      <w:tr w:rsidR="003C60D0" w:rsidRPr="001E0CB4" w14:paraId="5C07715E" w14:textId="77777777" w:rsidTr="00351FED">
        <w:trPr>
          <w:trHeight w:val="276"/>
        </w:trPr>
        <w:tc>
          <w:tcPr>
            <w:tcW w:w="2667" w:type="dxa"/>
          </w:tcPr>
          <w:p w14:paraId="6C6F30C7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Wartość bazowa </w:t>
            </w:r>
          </w:p>
        </w:tc>
        <w:tc>
          <w:tcPr>
            <w:tcW w:w="6414" w:type="dxa"/>
          </w:tcPr>
          <w:p w14:paraId="00AF316A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3C60D0" w:rsidRPr="001E0CB4" w14:paraId="484EFDAB" w14:textId="77777777" w:rsidTr="00351FED">
        <w:trPr>
          <w:trHeight w:val="665"/>
        </w:trPr>
        <w:tc>
          <w:tcPr>
            <w:tcW w:w="2667" w:type="dxa"/>
          </w:tcPr>
          <w:p w14:paraId="2495166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 xml:space="preserve">Źródło danych </w:t>
            </w:r>
          </w:p>
        </w:tc>
        <w:tc>
          <w:tcPr>
            <w:tcW w:w="6414" w:type="dxa"/>
          </w:tcPr>
          <w:p w14:paraId="0688C735" w14:textId="77777777" w:rsidR="003C60D0" w:rsidRPr="001E0CB4" w:rsidRDefault="00AC6B50" w:rsidP="001716FA">
            <w:pPr>
              <w:spacing w:after="0" w:line="360" w:lineRule="auto"/>
              <w:ind w:left="0" w:right="142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Sprawozdania z realizacji wydarzeń, dokumentacja zdjęciowa, listy obecności, umowy z wykonawcami, protokoły wykonania usług zleconych w związku z realizacją wydarzeń kulturalnych </w:t>
            </w:r>
          </w:p>
        </w:tc>
      </w:tr>
      <w:tr w:rsidR="003C60D0" w:rsidRPr="001E0CB4" w14:paraId="2B9547F8" w14:textId="77777777" w:rsidTr="00351FED">
        <w:trPr>
          <w:trHeight w:val="294"/>
        </w:trPr>
        <w:tc>
          <w:tcPr>
            <w:tcW w:w="2667" w:type="dxa"/>
          </w:tcPr>
          <w:p w14:paraId="1966528E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Powiązane wskaźniki </w:t>
            </w:r>
          </w:p>
        </w:tc>
        <w:tc>
          <w:tcPr>
            <w:tcW w:w="6414" w:type="dxa"/>
          </w:tcPr>
          <w:p w14:paraId="0579C55E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rezultatu 3: Większa liczba odwiedzających obiekty kulturowe </w:t>
            </w:r>
          </w:p>
        </w:tc>
      </w:tr>
    </w:tbl>
    <w:p w14:paraId="5F5B8DB7" w14:textId="77777777" w:rsidR="00737709" w:rsidRDefault="00737709" w:rsidP="001716FA">
      <w:pPr>
        <w:ind w:left="0" w:firstLine="0"/>
      </w:pP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60" w:type="dxa"/>
        </w:tblCellMar>
        <w:tblLook w:val="04A0" w:firstRow="1" w:lastRow="0" w:firstColumn="1" w:lastColumn="0" w:noHBand="0" w:noVBand="1"/>
        <w:tblDescription w:val="Dane rozszerzone"/>
      </w:tblPr>
      <w:tblGrid>
        <w:gridCol w:w="1653"/>
        <w:gridCol w:w="7428"/>
      </w:tblGrid>
      <w:tr w:rsidR="003C60D0" w:rsidRPr="001E0CB4" w14:paraId="5B8AFE3C" w14:textId="77777777" w:rsidTr="00EA4F54">
        <w:trPr>
          <w:trHeight w:val="295"/>
          <w:tblHeader/>
        </w:trPr>
        <w:tc>
          <w:tcPr>
            <w:tcW w:w="1653" w:type="dxa"/>
            <w:shd w:val="clear" w:color="auto" w:fill="DBE5F1"/>
          </w:tcPr>
          <w:p w14:paraId="18F6BE00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8" w:type="dxa"/>
            <w:shd w:val="clear" w:color="auto" w:fill="DBE5F1"/>
          </w:tcPr>
          <w:p w14:paraId="4CE3D5B9" w14:textId="403F0DA4" w:rsidR="003C60D0" w:rsidRPr="001E0CB4" w:rsidRDefault="00AC6B50" w:rsidP="00C44D53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ROZSZERZONE</w:t>
            </w:r>
          </w:p>
        </w:tc>
      </w:tr>
      <w:tr w:rsidR="003C60D0" w:rsidRPr="001E0CB4" w14:paraId="169D7B40" w14:textId="77777777" w:rsidTr="00094D7F">
        <w:trPr>
          <w:trHeight w:val="2154"/>
        </w:trPr>
        <w:tc>
          <w:tcPr>
            <w:tcW w:w="1653" w:type="dxa"/>
          </w:tcPr>
          <w:p w14:paraId="7E483070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Definicja wskaźnika </w:t>
            </w:r>
          </w:p>
        </w:tc>
        <w:tc>
          <w:tcPr>
            <w:tcW w:w="7428" w:type="dxa"/>
          </w:tcPr>
          <w:p w14:paraId="3277476D" w14:textId="77777777" w:rsidR="003C60D0" w:rsidRPr="001E0CB4" w:rsidRDefault="00AC6B50" w:rsidP="001716FA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mierzy liczbę transgranicznych wydarzeń kulturalnych, festiwali, kongresów mających wpływ na zachowanie dziedzictwa kulturowego, w zakresie wydarzeń muzycznych, teatralnych, innych form wyrażania sztuki, charakterystycznych dla kultury lokalnej, zorganizowanych w ramach projektu. </w:t>
            </w:r>
          </w:p>
          <w:p w14:paraId="71EBAA8C" w14:textId="1FEAB1C8" w:rsidR="003C60D0" w:rsidRPr="001E0CB4" w:rsidRDefault="00AC6B50" w:rsidP="001716FA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Co do zasady wydarzenia cykliczne i regularne nie są kwalifikowalne w Programie. Mogą one być wliczone do wskaźnika wyłącznie w przypadku, gdy zawierają elementy innowacyjne lub gdy są organizowane po raz pierwszy</w:t>
            </w:r>
            <w:r w:rsidR="00094D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FAA947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Wydarzenie transgraniczne – wydarzenie z udziałem uczestników z Polski i Rosji. </w:t>
            </w:r>
          </w:p>
          <w:p w14:paraId="433D02B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Uczestnikami mogą być zarówno organizatorzy jak i widzowie/publiczność. </w:t>
            </w:r>
          </w:p>
        </w:tc>
      </w:tr>
      <w:tr w:rsidR="009A7CF1" w:rsidRPr="001E0CB4" w14:paraId="5C885762" w14:textId="77777777" w:rsidTr="00094D7F">
        <w:trPr>
          <w:trHeight w:val="2154"/>
        </w:trPr>
        <w:tc>
          <w:tcPr>
            <w:tcW w:w="1653" w:type="dxa"/>
          </w:tcPr>
          <w:p w14:paraId="73FC334B" w14:textId="1D3BC258" w:rsidR="009A7CF1" w:rsidRPr="001E0CB4" w:rsidRDefault="00C44D53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Metoda pomiaru</w:t>
            </w:r>
          </w:p>
        </w:tc>
        <w:tc>
          <w:tcPr>
            <w:tcW w:w="7428" w:type="dxa"/>
          </w:tcPr>
          <w:p w14:paraId="12838202" w14:textId="77777777" w:rsidR="00C44D53" w:rsidRPr="001E0CB4" w:rsidRDefault="00C44D53" w:rsidP="00C44D53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Sposób pomiaru:  </w:t>
            </w:r>
          </w:p>
          <w:p w14:paraId="5A1F51A7" w14:textId="77777777" w:rsidR="00C44D53" w:rsidRPr="001E0CB4" w:rsidRDefault="00C44D53" w:rsidP="00C44D53">
            <w:pPr>
              <w:spacing w:after="12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bazowa: należy wpisać zero. </w:t>
            </w:r>
          </w:p>
          <w:p w14:paraId="7E8C6614" w14:textId="77777777" w:rsidR="00C44D53" w:rsidRPr="001E0CB4" w:rsidRDefault="00C44D53" w:rsidP="00C44D53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docelowa: 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należy zliczyć liczbę wydarzeń transgranicznych o charakterze kulturalnym zdefiniowanych powyżej zrealizowanych dzięki współfinansowanemu </w:t>
            </w:r>
          </w:p>
          <w:p w14:paraId="6B351B7A" w14:textId="77777777" w:rsidR="00C44D53" w:rsidRPr="001E0CB4" w:rsidRDefault="00C44D53" w:rsidP="00C44D53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projektowi. Wydarzenie może być jedno- lub wielodniowe. Decyduje program wydarzenia – wydarzenie posiadające jeden spójny program jest wliczane jako 1 sztuka do wskaźnika.</w:t>
            </w:r>
          </w:p>
          <w:p w14:paraId="6F6C0E3B" w14:textId="77777777" w:rsidR="00C44D53" w:rsidRPr="001E0CB4" w:rsidRDefault="00C44D53" w:rsidP="00C44D53">
            <w:pPr>
              <w:spacing w:after="33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Szczególne przypadki podczas pomiaru:  </w:t>
            </w:r>
          </w:p>
          <w:p w14:paraId="1F6AD177" w14:textId="77777777" w:rsidR="00C44D53" w:rsidRPr="001E0CB4" w:rsidRDefault="00C44D53" w:rsidP="00C44D53">
            <w:pPr>
              <w:numPr>
                <w:ilvl w:val="0"/>
                <w:numId w:val="4"/>
              </w:numPr>
              <w:spacing w:after="61" w:line="360" w:lineRule="auto"/>
              <w:ind w:left="0" w:right="23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 xml:space="preserve">Wydarzenia cykliczne, jeśli kwalifikowalne zgodnie z informacją powyżej, odbywające się w różnym czasie, np. rokrocznie są wliczane oddzielnie do wskaźnika, </w:t>
            </w:r>
          </w:p>
          <w:p w14:paraId="5FF28896" w14:textId="77777777" w:rsidR="00C44D53" w:rsidRPr="00094D7F" w:rsidRDefault="00C44D53" w:rsidP="00C44D53">
            <w:pPr>
              <w:numPr>
                <w:ilvl w:val="0"/>
                <w:numId w:val="4"/>
              </w:numPr>
              <w:spacing w:after="36" w:line="360" w:lineRule="auto"/>
              <w:ind w:left="0" w:right="23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Cykle wydarzeń organizowane pod jednym tytułem np. Rok Mickiewiczowski są wliczane do wskaźnika w liczbie imprez wchodzących w skład cyklu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48CA5F" w14:textId="766ED1D5" w:rsidR="009A7CF1" w:rsidRPr="001E0CB4" w:rsidRDefault="00C44D53" w:rsidP="00C44D53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Moment pomiaru: na zakończenie każdego kolejnego roku od momentu podpisania umowy o dofinansowanie  (sprawozdawanie w raportach oraz dodatkowo na prośbę WST/IZ). Wartość wskaźnika musi być wykazana najpóźniej w raporcie końcowym z realizacji projektu.</w:t>
            </w:r>
          </w:p>
        </w:tc>
      </w:tr>
    </w:tbl>
    <w:p w14:paraId="392FEF78" w14:textId="470C41D4" w:rsidR="003C60D0" w:rsidRPr="001E0CB4" w:rsidRDefault="00AC6B50" w:rsidP="001716FA">
      <w:pPr>
        <w:spacing w:before="240"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E0CB4">
        <w:rPr>
          <w:rFonts w:ascii="Arial" w:eastAsia="Calibri" w:hAnsi="Arial" w:cs="Arial"/>
          <w:b/>
          <w:sz w:val="24"/>
          <w:szCs w:val="24"/>
        </w:rPr>
        <w:lastRenderedPageBreak/>
        <w:t xml:space="preserve">Wskaźnik rezultatu 1: </w:t>
      </w:r>
      <w:r w:rsidRPr="001E0CB4">
        <w:rPr>
          <w:rFonts w:ascii="Arial" w:eastAsia="Calibri" w:hAnsi="Arial" w:cs="Arial"/>
          <w:b/>
          <w:sz w:val="24"/>
          <w:szCs w:val="24"/>
        </w:rPr>
        <w:tab/>
      </w:r>
      <w:r w:rsidRPr="001E0CB4">
        <w:rPr>
          <w:rFonts w:ascii="Arial" w:eastAsia="Calibri" w:hAnsi="Arial" w:cs="Arial"/>
          <w:sz w:val="24"/>
          <w:szCs w:val="24"/>
        </w:rPr>
        <w:t xml:space="preserve">Większa liczba odwiedzających miejsca dziedzictwa historycznego i kulturowego </w:t>
      </w: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50" w:type="dxa"/>
          <w:right w:w="60" w:type="dxa"/>
        </w:tblCellMar>
        <w:tblLook w:val="04A0" w:firstRow="1" w:lastRow="0" w:firstColumn="1" w:lastColumn="0" w:noHBand="0" w:noVBand="1"/>
        <w:tblDescription w:val="Dane podstawowe"/>
      </w:tblPr>
      <w:tblGrid>
        <w:gridCol w:w="2656"/>
        <w:gridCol w:w="6425"/>
      </w:tblGrid>
      <w:tr w:rsidR="003C60D0" w:rsidRPr="001E0CB4" w14:paraId="043D9771" w14:textId="77777777" w:rsidTr="00351FED">
        <w:trPr>
          <w:trHeight w:val="295"/>
        </w:trPr>
        <w:tc>
          <w:tcPr>
            <w:tcW w:w="2656" w:type="dxa"/>
            <w:shd w:val="clear" w:color="auto" w:fill="DBE5F1"/>
          </w:tcPr>
          <w:p w14:paraId="7F02B05F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DBE5F1"/>
          </w:tcPr>
          <w:p w14:paraId="25352E4A" w14:textId="446CA66B" w:rsidR="003C60D0" w:rsidRPr="001E0CB4" w:rsidRDefault="00AC6B50" w:rsidP="0078673F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PODSTAWOWE</w:t>
            </w:r>
          </w:p>
        </w:tc>
      </w:tr>
      <w:tr w:rsidR="003C60D0" w:rsidRPr="001E0CB4" w14:paraId="0B4D1BDA" w14:textId="77777777" w:rsidTr="00351FED">
        <w:trPr>
          <w:trHeight w:val="296"/>
        </w:trPr>
        <w:tc>
          <w:tcPr>
            <w:tcW w:w="2656" w:type="dxa"/>
          </w:tcPr>
          <w:p w14:paraId="49E77343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Nazwa wskaźnika </w:t>
            </w:r>
          </w:p>
        </w:tc>
        <w:tc>
          <w:tcPr>
            <w:tcW w:w="6425" w:type="dxa"/>
          </w:tcPr>
          <w:p w14:paraId="4F3DA76F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Większa liczba odwiedzających miejsca dziedzictwa historycznego i kulturowego </w:t>
            </w:r>
            <w:r w:rsidRPr="001E0C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60D0" w:rsidRPr="001E0CB4" w14:paraId="22E280CE" w14:textId="77777777" w:rsidTr="00351FED">
        <w:trPr>
          <w:trHeight w:val="278"/>
        </w:trPr>
        <w:tc>
          <w:tcPr>
            <w:tcW w:w="2656" w:type="dxa"/>
          </w:tcPr>
          <w:p w14:paraId="28323B76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Jednostka pomiaru </w:t>
            </w:r>
          </w:p>
        </w:tc>
        <w:tc>
          <w:tcPr>
            <w:tcW w:w="6425" w:type="dxa"/>
          </w:tcPr>
          <w:p w14:paraId="2A1FD95D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osoba </w:t>
            </w:r>
          </w:p>
        </w:tc>
      </w:tr>
      <w:tr w:rsidR="003C60D0" w:rsidRPr="001E0CB4" w14:paraId="2DC2A407" w14:textId="77777777" w:rsidTr="00351FED">
        <w:trPr>
          <w:trHeight w:val="276"/>
        </w:trPr>
        <w:tc>
          <w:tcPr>
            <w:tcW w:w="2656" w:type="dxa"/>
          </w:tcPr>
          <w:p w14:paraId="6674254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Rodzaj wskaźnika </w:t>
            </w:r>
          </w:p>
        </w:tc>
        <w:tc>
          <w:tcPr>
            <w:tcW w:w="6425" w:type="dxa"/>
          </w:tcPr>
          <w:p w14:paraId="10C69805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Rezultat  </w:t>
            </w:r>
          </w:p>
        </w:tc>
      </w:tr>
      <w:tr w:rsidR="003C60D0" w:rsidRPr="001E0CB4" w14:paraId="43B3C866" w14:textId="77777777" w:rsidTr="00351FED">
        <w:trPr>
          <w:trHeight w:val="473"/>
        </w:trPr>
        <w:tc>
          <w:tcPr>
            <w:tcW w:w="2656" w:type="dxa"/>
          </w:tcPr>
          <w:p w14:paraId="1F1B5A77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Wartość bazowa </w:t>
            </w:r>
          </w:p>
        </w:tc>
        <w:tc>
          <w:tcPr>
            <w:tcW w:w="6425" w:type="dxa"/>
          </w:tcPr>
          <w:p w14:paraId="776A4A5D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Liczba odwiedzających miejsca dziedzictwa historycznego i kulturowego w ciągu roku poprzedzającego złożenie projektu </w:t>
            </w:r>
          </w:p>
        </w:tc>
      </w:tr>
      <w:tr w:rsidR="003C60D0" w:rsidRPr="001E0CB4" w14:paraId="5C634D7A" w14:textId="77777777" w:rsidTr="00351FED">
        <w:trPr>
          <w:trHeight w:val="278"/>
        </w:trPr>
        <w:tc>
          <w:tcPr>
            <w:tcW w:w="2656" w:type="dxa"/>
          </w:tcPr>
          <w:p w14:paraId="631BB935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Rok bazowy </w:t>
            </w:r>
          </w:p>
        </w:tc>
        <w:tc>
          <w:tcPr>
            <w:tcW w:w="6425" w:type="dxa"/>
          </w:tcPr>
          <w:p w14:paraId="399D2363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</w:tr>
      <w:tr w:rsidR="003C60D0" w:rsidRPr="001E0CB4" w14:paraId="55774916" w14:textId="77777777" w:rsidTr="00351FED">
        <w:trPr>
          <w:trHeight w:val="471"/>
        </w:trPr>
        <w:tc>
          <w:tcPr>
            <w:tcW w:w="2656" w:type="dxa"/>
          </w:tcPr>
          <w:p w14:paraId="68A02A38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Źródło danych </w:t>
            </w:r>
          </w:p>
        </w:tc>
        <w:tc>
          <w:tcPr>
            <w:tcW w:w="6425" w:type="dxa"/>
          </w:tcPr>
          <w:p w14:paraId="63808B92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Ewidencja sprzedaży biletów i wejściówek, monitoring automatyczny potoków odwiedzających itp. </w:t>
            </w:r>
          </w:p>
        </w:tc>
      </w:tr>
      <w:tr w:rsidR="003C60D0" w:rsidRPr="001E0CB4" w14:paraId="04AFBE29" w14:textId="77777777" w:rsidTr="00351FED">
        <w:trPr>
          <w:trHeight w:val="486"/>
        </w:trPr>
        <w:tc>
          <w:tcPr>
            <w:tcW w:w="2656" w:type="dxa"/>
          </w:tcPr>
          <w:p w14:paraId="5C3BC428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Powiązane wskaźniki </w:t>
            </w:r>
          </w:p>
        </w:tc>
        <w:tc>
          <w:tcPr>
            <w:tcW w:w="6425" w:type="dxa"/>
          </w:tcPr>
          <w:p w14:paraId="7BE11356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produktu 1: Liczba organizacji korzystających ze wsparcia Programu na rzecz promowania kultury lokalnej i zachowania dziedzictwa historycznego </w:t>
            </w:r>
          </w:p>
        </w:tc>
      </w:tr>
    </w:tbl>
    <w:p w14:paraId="76BE74B4" w14:textId="3AFCEAF8" w:rsidR="00094D7F" w:rsidRDefault="00094D7F" w:rsidP="001716FA">
      <w:pPr>
        <w:ind w:left="0" w:firstLine="0"/>
      </w:pPr>
    </w:p>
    <w:p w14:paraId="13CEF53A" w14:textId="77777777" w:rsidR="00094D7F" w:rsidRDefault="00094D7F" w:rsidP="001716FA">
      <w:pPr>
        <w:spacing w:after="160" w:line="259" w:lineRule="auto"/>
        <w:ind w:left="0" w:firstLine="0"/>
      </w:pPr>
      <w:r>
        <w:br w:type="page"/>
      </w: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50" w:type="dxa"/>
          <w:right w:w="60" w:type="dxa"/>
        </w:tblCellMar>
        <w:tblLook w:val="04A0" w:firstRow="1" w:lastRow="0" w:firstColumn="1" w:lastColumn="0" w:noHBand="0" w:noVBand="1"/>
        <w:tblDescription w:val="Dane rozszerzone"/>
      </w:tblPr>
      <w:tblGrid>
        <w:gridCol w:w="1369"/>
        <w:gridCol w:w="7712"/>
      </w:tblGrid>
      <w:tr w:rsidR="003C60D0" w:rsidRPr="001E0CB4" w14:paraId="491E4877" w14:textId="77777777" w:rsidTr="00094D7F">
        <w:trPr>
          <w:trHeight w:val="298"/>
          <w:tblHeader/>
        </w:trPr>
        <w:tc>
          <w:tcPr>
            <w:tcW w:w="1369" w:type="dxa"/>
            <w:shd w:val="clear" w:color="auto" w:fill="DBE5F1"/>
          </w:tcPr>
          <w:p w14:paraId="651EDE5E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2" w:type="dxa"/>
            <w:shd w:val="clear" w:color="auto" w:fill="DBE5F1"/>
          </w:tcPr>
          <w:p w14:paraId="6C45B42E" w14:textId="082D1433" w:rsidR="003C60D0" w:rsidRPr="001E0CB4" w:rsidRDefault="00AC6B50" w:rsidP="0078673F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ROZSZERZONE</w:t>
            </w:r>
          </w:p>
        </w:tc>
      </w:tr>
      <w:tr w:rsidR="003C60D0" w:rsidRPr="001E0CB4" w14:paraId="5CEF616B" w14:textId="77777777" w:rsidTr="00094D7F">
        <w:trPr>
          <w:trHeight w:val="3506"/>
        </w:trPr>
        <w:tc>
          <w:tcPr>
            <w:tcW w:w="1369" w:type="dxa"/>
          </w:tcPr>
          <w:p w14:paraId="29CECB88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Definicja wskaźnika </w:t>
            </w:r>
          </w:p>
        </w:tc>
        <w:tc>
          <w:tcPr>
            <w:tcW w:w="7712" w:type="dxa"/>
          </w:tcPr>
          <w:p w14:paraId="581600D8" w14:textId="2E5E340D" w:rsidR="003C60D0" w:rsidRPr="001E0CB4" w:rsidRDefault="00AC6B50" w:rsidP="001716FA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Wskaźnik mierzy wzrost liczby odwiedzających instytucje kultury, miejsca dziedzictwa historycznego i kulturowego, w których eksponowane są zabytki, osiągnięty dzięki realizacji projektu.</w:t>
            </w:r>
          </w:p>
          <w:p w14:paraId="5F2B3FCD" w14:textId="77777777" w:rsidR="003C60D0" w:rsidRPr="001E0CB4" w:rsidRDefault="00AC6B50" w:rsidP="001716FA">
            <w:pPr>
              <w:spacing w:after="40" w:line="360" w:lineRule="auto"/>
              <w:ind w:left="0" w:right="4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Instytucja kultury – zakład o charakterze publicznym zajmujący się upowszechnianiem kultury, może być zarówno państwowy, samorządowy, jak i pozarządowy. Przybiera różne formy organizacji, np. teatr, kino, instytucja filmowa, muzeum, biblioteka, opera, operetka, filharmonia, orkiestra, dom kultury, ognisko artystyczne, galeria sztuki, ośrodek badań i dokumentacji. </w:t>
            </w:r>
          </w:p>
          <w:p w14:paraId="193B7371" w14:textId="77777777" w:rsidR="003C60D0" w:rsidRPr="001E0CB4" w:rsidRDefault="00AC6B50" w:rsidP="001716FA">
            <w:pPr>
              <w:spacing w:after="40" w:line="360" w:lineRule="auto"/>
              <w:ind w:left="0" w:right="52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Zasoby kultury – miejsca prezentacji dziedzictwa kulturowego (materialnego i niematerialnego, które należy chronić, twórczo wykorzystywać i upowszechniać wspierając tym samym możliwości kreatywne w społeczeństwie) w nowoczesny i dostosowany do potrzeb odbiorców sposób. Zasoby kultury to instytucje kultury (m.in. muzea, galerie, teatry, filharmonie, biblioteki, centra kultury) i szkolnictwa artystycznego. </w:t>
            </w:r>
          </w:p>
          <w:p w14:paraId="18C872F8" w14:textId="4FA92B79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Zabytek – nieruchomość lub rzecz ruchoma, jej część lub zespoły, będące dziełem człowieka lub związane z jego działalnością i stanowiące świadectwo minionej epoki bądź zdarzenia, których zachowanie leży w interesie społecznym ze względu na posiadaną </w:t>
            </w:r>
            <w:r w:rsidR="001C0EA2" w:rsidRPr="001E0CB4">
              <w:rPr>
                <w:rFonts w:ascii="Arial" w:hAnsi="Arial" w:cs="Arial"/>
                <w:sz w:val="24"/>
                <w:szCs w:val="24"/>
              </w:rPr>
              <w:t>wartość historyczną, artystyczną lub naukową.</w:t>
            </w:r>
          </w:p>
        </w:tc>
      </w:tr>
      <w:tr w:rsidR="00C44D53" w:rsidRPr="001E0CB4" w14:paraId="18E60E0D" w14:textId="77777777" w:rsidTr="00094D7F">
        <w:trPr>
          <w:trHeight w:val="3506"/>
        </w:trPr>
        <w:tc>
          <w:tcPr>
            <w:tcW w:w="1369" w:type="dxa"/>
          </w:tcPr>
          <w:p w14:paraId="12191B54" w14:textId="13832CA8" w:rsidR="00C44D53" w:rsidRPr="001E0CB4" w:rsidRDefault="00C44D53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Metoda pomiaru</w:t>
            </w:r>
          </w:p>
        </w:tc>
        <w:tc>
          <w:tcPr>
            <w:tcW w:w="7712" w:type="dxa"/>
          </w:tcPr>
          <w:p w14:paraId="7E761A1F" w14:textId="77777777" w:rsidR="00C44D53" w:rsidRPr="001E0CB4" w:rsidRDefault="00C44D53" w:rsidP="00C44D53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Sposób pomiaru:  </w:t>
            </w:r>
          </w:p>
          <w:p w14:paraId="13D5064F" w14:textId="77777777" w:rsidR="00C44D53" w:rsidRPr="001E0CB4" w:rsidRDefault="00C44D53" w:rsidP="00C44D53">
            <w:pPr>
              <w:spacing w:after="34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bazowa: należy zliczyć liczbę odwiedzających instytucje kultury, miejsca dziedzictwa historycznego i kulturowego, w których eksponowane są zabytki w ciągu roku przed realizacją projektu. </w:t>
            </w:r>
          </w:p>
          <w:p w14:paraId="6E5FBFAA" w14:textId="77777777" w:rsidR="00C44D53" w:rsidRPr="001E0CB4" w:rsidRDefault="00C44D53" w:rsidP="00C44D53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>Wartość docelowa: należy zliczyć liczbę odwiedzających instytucje kultury, miejsca dziedzictwa historycznego i kulturowego, w których eksponowane są zabytki w ciągu roku, która zostanie osiągnięta dzięki realizacji projektu w okresie jego trwałości (5 lat od zakończenia jego realizacji). Wartość bazowa i docelowa muszą być odniesione do okresu 1 roku, aby były porównywalne.</w:t>
            </w:r>
          </w:p>
          <w:p w14:paraId="6A48DB16" w14:textId="77777777" w:rsidR="00C44D53" w:rsidRPr="001E0CB4" w:rsidRDefault="00C44D53" w:rsidP="00C44D53">
            <w:pPr>
              <w:spacing w:after="33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Szczególne przypadki podczas pomiaru:  </w:t>
            </w:r>
          </w:p>
          <w:p w14:paraId="0809BE6D" w14:textId="77777777" w:rsidR="00C44D53" w:rsidRPr="001E0CB4" w:rsidRDefault="00C44D53" w:rsidP="00C44D53">
            <w:pPr>
              <w:numPr>
                <w:ilvl w:val="0"/>
                <w:numId w:val="5"/>
              </w:numPr>
              <w:spacing w:after="59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lastRenderedPageBreak/>
              <w:t xml:space="preserve">Wpisanie wartości do tego wskaźnika rezultatu uniemożliwia wpisanie wartości do pozostałych wskaźników rezultatu w Priorytecie 1, </w:t>
            </w:r>
          </w:p>
          <w:p w14:paraId="78DB107E" w14:textId="77777777" w:rsidR="00C44D53" w:rsidRPr="001E0CB4" w:rsidRDefault="00C44D53" w:rsidP="00C44D53">
            <w:pPr>
              <w:numPr>
                <w:ilvl w:val="0"/>
                <w:numId w:val="5"/>
              </w:numPr>
              <w:spacing w:after="26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Każdy wchodzący do obiektu jest liczony jako nowy użytkownik, </w:t>
            </w:r>
          </w:p>
          <w:p w14:paraId="0714BB1F" w14:textId="77777777" w:rsidR="00C44D53" w:rsidRPr="00094D7F" w:rsidRDefault="00C44D53" w:rsidP="00C44D53">
            <w:pPr>
              <w:numPr>
                <w:ilvl w:val="0"/>
                <w:numId w:val="5"/>
              </w:numPr>
              <w:spacing w:after="36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>Jeżeli obiekt pełni dwie role (np. jest obiektem dziedzictwa historycznego i kulturowego), jego użytkownicy są wliczani jedynie raz do wskaźnika.</w:t>
            </w:r>
          </w:p>
          <w:p w14:paraId="415B45CA" w14:textId="77777777" w:rsidR="00C44D53" w:rsidRPr="001E0CB4" w:rsidRDefault="00C44D53" w:rsidP="00C44D5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Miejsce pomiaru: wsparte obiekty dziedzictwa historycznego, kulturowego i obiekty kultury </w:t>
            </w:r>
          </w:p>
          <w:p w14:paraId="659132B1" w14:textId="77777777" w:rsidR="00C44D53" w:rsidRPr="001E0CB4" w:rsidRDefault="00C44D53" w:rsidP="00C44D53">
            <w:pPr>
              <w:spacing w:after="41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Moment pomiaru: </w:t>
            </w:r>
            <w:r w:rsidRPr="001E0CB4">
              <w:rPr>
                <w:rFonts w:ascii="Arial" w:hAnsi="Arial" w:cs="Arial"/>
                <w:sz w:val="24"/>
                <w:szCs w:val="24"/>
              </w:rPr>
              <w:t>na koniec każdego kolejnego roku, od zakończenia realizacji projektu przez 5 lat (sprawozdawanie na prośbę WST/IZ)</w:t>
            </w: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. </w:t>
            </w:r>
          </w:p>
          <w:p w14:paraId="683A1FE2" w14:textId="0E52A81D" w:rsidR="00C44D53" w:rsidRPr="001E0CB4" w:rsidRDefault="00C44D53" w:rsidP="00C44D53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Czas pomiaru: okres 12 miesięcy. 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EFFDDCA" w14:textId="6D2B3576" w:rsidR="003C60D0" w:rsidRPr="001E0CB4" w:rsidRDefault="00AC6B50" w:rsidP="001716FA">
      <w:pPr>
        <w:spacing w:before="240"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E0CB4">
        <w:rPr>
          <w:rFonts w:ascii="Arial" w:eastAsia="Calibri" w:hAnsi="Arial" w:cs="Arial"/>
          <w:b/>
          <w:sz w:val="24"/>
          <w:szCs w:val="24"/>
        </w:rPr>
        <w:lastRenderedPageBreak/>
        <w:t xml:space="preserve">Wskaźnik rezultatu 2: </w:t>
      </w:r>
      <w:r w:rsidRPr="001E0CB4">
        <w:rPr>
          <w:rFonts w:ascii="Arial" w:eastAsia="Calibri" w:hAnsi="Arial" w:cs="Arial"/>
          <w:sz w:val="24"/>
          <w:szCs w:val="24"/>
        </w:rPr>
        <w:t xml:space="preserve">Większa liczba odwiedzających miejsca dziedzictwa historycznego i przyrodniczego oraz obiekty kulturowe </w:t>
      </w: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50" w:type="dxa"/>
          <w:right w:w="60" w:type="dxa"/>
        </w:tblCellMar>
        <w:tblLook w:val="04A0" w:firstRow="1" w:lastRow="0" w:firstColumn="1" w:lastColumn="0" w:noHBand="0" w:noVBand="1"/>
        <w:tblDescription w:val="Dane podstawowe"/>
      </w:tblPr>
      <w:tblGrid>
        <w:gridCol w:w="1511"/>
        <w:gridCol w:w="7570"/>
      </w:tblGrid>
      <w:tr w:rsidR="003C60D0" w:rsidRPr="001E0CB4" w14:paraId="4ECADB1A" w14:textId="77777777" w:rsidTr="0078673F">
        <w:trPr>
          <w:trHeight w:val="298"/>
          <w:tblHeader/>
        </w:trPr>
        <w:tc>
          <w:tcPr>
            <w:tcW w:w="1511" w:type="dxa"/>
            <w:shd w:val="clear" w:color="auto" w:fill="DBE5F1"/>
          </w:tcPr>
          <w:p w14:paraId="68EC7841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DBE5F1"/>
          </w:tcPr>
          <w:p w14:paraId="52CE48C7" w14:textId="1DD4CF9A" w:rsidR="003C60D0" w:rsidRPr="001E0CB4" w:rsidRDefault="00AC6B50" w:rsidP="0078673F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PODSTAWOWE</w:t>
            </w:r>
          </w:p>
        </w:tc>
      </w:tr>
      <w:tr w:rsidR="003C60D0" w:rsidRPr="001E0CB4" w14:paraId="789D131E" w14:textId="77777777" w:rsidTr="00094D7F">
        <w:trPr>
          <w:trHeight w:val="486"/>
        </w:trPr>
        <w:tc>
          <w:tcPr>
            <w:tcW w:w="1511" w:type="dxa"/>
          </w:tcPr>
          <w:p w14:paraId="574441FF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Nazwa wskaźnika </w:t>
            </w:r>
          </w:p>
        </w:tc>
        <w:tc>
          <w:tcPr>
            <w:tcW w:w="7570" w:type="dxa"/>
          </w:tcPr>
          <w:p w14:paraId="70A4AD66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Większa liczba odwiedzających miejsca dziedzictwa historycznego i przyrodniczego oraz obiekty kulturowe</w:t>
            </w:r>
            <w:r w:rsidRPr="001E0C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60D0" w:rsidRPr="001E0CB4" w14:paraId="1C7A77B2" w14:textId="77777777" w:rsidTr="00094D7F">
        <w:trPr>
          <w:trHeight w:val="279"/>
        </w:trPr>
        <w:tc>
          <w:tcPr>
            <w:tcW w:w="1511" w:type="dxa"/>
          </w:tcPr>
          <w:p w14:paraId="3CF369D9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Jednostka pomiaru </w:t>
            </w:r>
          </w:p>
        </w:tc>
        <w:tc>
          <w:tcPr>
            <w:tcW w:w="7570" w:type="dxa"/>
          </w:tcPr>
          <w:p w14:paraId="61307EB9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osoba </w:t>
            </w:r>
          </w:p>
        </w:tc>
      </w:tr>
      <w:tr w:rsidR="003C60D0" w:rsidRPr="001E0CB4" w14:paraId="33F27BC4" w14:textId="77777777" w:rsidTr="00094D7F">
        <w:trPr>
          <w:trHeight w:val="278"/>
        </w:trPr>
        <w:tc>
          <w:tcPr>
            <w:tcW w:w="1511" w:type="dxa"/>
          </w:tcPr>
          <w:p w14:paraId="214E9E2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Rodzaj wskaźnika </w:t>
            </w:r>
          </w:p>
        </w:tc>
        <w:tc>
          <w:tcPr>
            <w:tcW w:w="7570" w:type="dxa"/>
          </w:tcPr>
          <w:p w14:paraId="60158093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Rezultat  </w:t>
            </w:r>
          </w:p>
        </w:tc>
      </w:tr>
      <w:tr w:rsidR="003C60D0" w:rsidRPr="001E0CB4" w14:paraId="538279AA" w14:textId="77777777" w:rsidTr="00094D7F">
        <w:trPr>
          <w:trHeight w:val="473"/>
        </w:trPr>
        <w:tc>
          <w:tcPr>
            <w:tcW w:w="1511" w:type="dxa"/>
          </w:tcPr>
          <w:p w14:paraId="7882EB69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Wartość bazowa </w:t>
            </w:r>
          </w:p>
        </w:tc>
        <w:tc>
          <w:tcPr>
            <w:tcW w:w="7570" w:type="dxa"/>
          </w:tcPr>
          <w:p w14:paraId="518E19D9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Liczba odwiedzających miejsca dziedzictwa historycznego i przyrodniczego oraz obiekty kulturowe w ciągu roku poprzedzającego złożenie projektu </w:t>
            </w:r>
          </w:p>
        </w:tc>
      </w:tr>
      <w:tr w:rsidR="003C60D0" w:rsidRPr="001E0CB4" w14:paraId="50B4EE2E" w14:textId="77777777" w:rsidTr="00094D7F">
        <w:trPr>
          <w:trHeight w:val="276"/>
        </w:trPr>
        <w:tc>
          <w:tcPr>
            <w:tcW w:w="1511" w:type="dxa"/>
          </w:tcPr>
          <w:p w14:paraId="4F8254CF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Rok bazowy </w:t>
            </w:r>
          </w:p>
        </w:tc>
        <w:tc>
          <w:tcPr>
            <w:tcW w:w="7570" w:type="dxa"/>
          </w:tcPr>
          <w:p w14:paraId="55FC722C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</w:tr>
      <w:tr w:rsidR="003C60D0" w:rsidRPr="001E0CB4" w14:paraId="70642065" w14:textId="77777777" w:rsidTr="00094D7F">
        <w:trPr>
          <w:trHeight w:val="473"/>
        </w:trPr>
        <w:tc>
          <w:tcPr>
            <w:tcW w:w="1511" w:type="dxa"/>
          </w:tcPr>
          <w:p w14:paraId="48223FA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Źródło danych </w:t>
            </w:r>
          </w:p>
        </w:tc>
        <w:tc>
          <w:tcPr>
            <w:tcW w:w="7570" w:type="dxa"/>
          </w:tcPr>
          <w:p w14:paraId="64F043C1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Ewidencja sprzedaży biletów i wejściówek, monitoring automatyczny potoków odwiedzających itp. </w:t>
            </w:r>
          </w:p>
        </w:tc>
      </w:tr>
      <w:tr w:rsidR="003C60D0" w:rsidRPr="001E0CB4" w14:paraId="2392D5B2" w14:textId="77777777" w:rsidTr="00094D7F">
        <w:trPr>
          <w:trHeight w:val="486"/>
        </w:trPr>
        <w:tc>
          <w:tcPr>
            <w:tcW w:w="1511" w:type="dxa"/>
          </w:tcPr>
          <w:p w14:paraId="4C3BC85D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Powiązane wskaźniki </w:t>
            </w:r>
          </w:p>
        </w:tc>
        <w:tc>
          <w:tcPr>
            <w:tcW w:w="7570" w:type="dxa"/>
          </w:tcPr>
          <w:p w14:paraId="2C82736D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produktu 2: Liczba ulepszonych miejsc kulturowych, historycznych, turystycznych i przyrodniczych bezpośrednio w wyniku wsparcia Programu </w:t>
            </w:r>
          </w:p>
        </w:tc>
      </w:tr>
    </w:tbl>
    <w:p w14:paraId="646BFC8A" w14:textId="77777777" w:rsidR="00094D7F" w:rsidRDefault="00094D7F" w:rsidP="001716FA">
      <w:pPr>
        <w:ind w:left="0" w:firstLine="0"/>
      </w:pP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50" w:type="dxa"/>
          <w:right w:w="60" w:type="dxa"/>
        </w:tblCellMar>
        <w:tblLook w:val="04A0" w:firstRow="1" w:lastRow="0" w:firstColumn="1" w:lastColumn="0" w:noHBand="0" w:noVBand="1"/>
        <w:tblDescription w:val="Dane rozszerzone"/>
      </w:tblPr>
      <w:tblGrid>
        <w:gridCol w:w="1511"/>
        <w:gridCol w:w="7570"/>
      </w:tblGrid>
      <w:tr w:rsidR="003C60D0" w:rsidRPr="001E0CB4" w14:paraId="159EA32E" w14:textId="77777777" w:rsidTr="00EA4F54">
        <w:trPr>
          <w:trHeight w:val="295"/>
          <w:tblHeader/>
        </w:trPr>
        <w:tc>
          <w:tcPr>
            <w:tcW w:w="1511" w:type="dxa"/>
            <w:shd w:val="clear" w:color="auto" w:fill="DBE5F1"/>
          </w:tcPr>
          <w:p w14:paraId="531CD0E0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DBE5F1"/>
          </w:tcPr>
          <w:p w14:paraId="1385F898" w14:textId="45FE298E" w:rsidR="003C60D0" w:rsidRPr="001E0CB4" w:rsidRDefault="00AC6B50" w:rsidP="0078673F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ROZSZERZONE</w:t>
            </w:r>
          </w:p>
        </w:tc>
      </w:tr>
      <w:tr w:rsidR="003C60D0" w:rsidRPr="001E0CB4" w14:paraId="4324F82C" w14:textId="77777777" w:rsidTr="00094D7F">
        <w:trPr>
          <w:trHeight w:val="883"/>
        </w:trPr>
        <w:tc>
          <w:tcPr>
            <w:tcW w:w="1511" w:type="dxa"/>
          </w:tcPr>
          <w:p w14:paraId="01E6EBE3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Definicja wskaźnika </w:t>
            </w:r>
          </w:p>
        </w:tc>
        <w:tc>
          <w:tcPr>
            <w:tcW w:w="7570" w:type="dxa"/>
          </w:tcPr>
          <w:p w14:paraId="3B2C15B0" w14:textId="6FF07766" w:rsidR="003C60D0" w:rsidRPr="001E0CB4" w:rsidRDefault="00AC6B50" w:rsidP="001716FA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Wskaźnik mierzy wzrost liczby odwiedzających instytucje kultury, miejsca dziedzictwa historycznego i naturalnego, w których eksponowane są zabytki, osiągnięty dzięki realizacji projektu.</w:t>
            </w:r>
          </w:p>
          <w:p w14:paraId="2548DC34" w14:textId="77777777" w:rsidR="003C60D0" w:rsidRPr="001E0CB4" w:rsidRDefault="00AC6B50" w:rsidP="001716FA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Instytucja kultury – zakład o charakterze publicznym zajmujący się upowszechnianiem kultury, może być zarówno państwowy jak i samorządowy. Przybiera różne formy organizacji, np. teatr, kino, instytucja filmowa, muzeum, biblioteka, opera, operetka, filharmonia, orkiestra, dom kultury, ognisko artystyczne, galeria sztuki, ośrodek badań i dokumentacji.  </w:t>
            </w:r>
          </w:p>
          <w:p w14:paraId="77347381" w14:textId="77777777" w:rsidR="003C60D0" w:rsidRPr="001E0CB4" w:rsidRDefault="00AC6B50" w:rsidP="001716FA">
            <w:pPr>
              <w:spacing w:after="40" w:line="360" w:lineRule="auto"/>
              <w:ind w:left="0" w:right="51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Zasoby kultury – miejsca prezentacji dziedzictwa kulturowego (materialnego i niematerialnego, które należy chronić, twórczo wykorzystywać i upowszechniać wspierając tym samym możliwości kreatywne w społeczeństwie) w nowoczesny i dostosowany do potrzeb odbiorców sposób. Zasoby kultury to instytucje kultury (m.in. muzea, galerie, teatry, filharmonie, biblioteki, centra kultury) i szkolnictwa artystycznego. </w:t>
            </w:r>
          </w:p>
          <w:p w14:paraId="32401A0B" w14:textId="77777777" w:rsidR="003C60D0" w:rsidRPr="001E0CB4" w:rsidRDefault="00AC6B50" w:rsidP="001716FA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Zabytek – nieruchomość lub rzecz ruchoma, jej część lub zespoły, będące dziełem człowieka lub związane z jego działalnością i stanowiące świadectwo minionej epoki bądź zdarzenia, których zachowanie leży w interesie społecznym ze względu na posiadaną wartość historyczną, artystyczną lub naukową. </w:t>
            </w:r>
          </w:p>
          <w:p w14:paraId="6033ED56" w14:textId="781C1264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Dziedzictwo naturalne – pomniki przyrody – utworzone przez formacje biologiczne lub fizyczne, przedstawiające wyjątkową powszechną wartość estetyczną lub naukową; formacje geologiczne i fizjograficzne stanowiące siedlisko zagrożonych zagładą gatunków zwierząt i roślin, mające wyjątkową powszechną wartość z punktu widzenia nauki lub ich zachowania; miejsca lub strefy o ściśle zaznaczonych granicach, mające wyjątkową powszechną wartość z punktu widzenia nauki lub zachowania naturalnego piękna (Konwencja o ochronie światowego dziedzictwa kulturowego i naturalnego, Paryż, 16</w:t>
            </w:r>
            <w:r w:rsidR="00094D7F" w:rsidRPr="001E0CB4">
              <w:rPr>
                <w:rFonts w:ascii="Arial" w:hAnsi="Arial" w:cs="Arial"/>
                <w:sz w:val="24"/>
                <w:szCs w:val="24"/>
              </w:rPr>
              <w:t xml:space="preserve"> listopada 1972 r.)</w:t>
            </w:r>
          </w:p>
        </w:tc>
      </w:tr>
      <w:tr w:rsidR="003C60D0" w:rsidRPr="001E0CB4" w14:paraId="6A3C7E61" w14:textId="77777777" w:rsidTr="00094D7F">
        <w:trPr>
          <w:trHeight w:val="4791"/>
        </w:trPr>
        <w:tc>
          <w:tcPr>
            <w:tcW w:w="1511" w:type="dxa"/>
          </w:tcPr>
          <w:p w14:paraId="508851BC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 xml:space="preserve">Metoda pomiaru </w:t>
            </w:r>
          </w:p>
        </w:tc>
        <w:tc>
          <w:tcPr>
            <w:tcW w:w="7570" w:type="dxa"/>
          </w:tcPr>
          <w:p w14:paraId="18B47CE1" w14:textId="77777777" w:rsidR="003C60D0" w:rsidRPr="001E0CB4" w:rsidRDefault="00AC6B50" w:rsidP="001716FA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Sposób pomiaru:  </w:t>
            </w:r>
          </w:p>
          <w:p w14:paraId="5F278693" w14:textId="77777777" w:rsidR="003C60D0" w:rsidRPr="001E0CB4" w:rsidRDefault="00AC6B50" w:rsidP="001716FA">
            <w:pPr>
              <w:spacing w:after="34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bazowa: należy zliczyć liczbę odwiedzających instytucje kultury, miejsca dziedzictwa historycznego i naturalnego, w których eksponowane są zabytki w ciągu roku poprzedzającego złożenie projektu. </w:t>
            </w:r>
          </w:p>
          <w:p w14:paraId="02408DA6" w14:textId="099562C1" w:rsidR="003C60D0" w:rsidRPr="001E0CB4" w:rsidRDefault="00AC6B50" w:rsidP="001716FA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>Wartość docelowa: należy zliczyć liczbę odwiedzających instytucje kultury, miejsca dziedzictwa historycznego i naturalnego, w których eksponowane są zabytki w ciągu roku, która zostanie osiągnięta dzięki realizacji projektu w okresie jego trwałości (5 lat od zakończenia jego realizacji). Wartość bazowa i docelowa muszą być odniesione do okresu 1 roku, aby były porównywalne.</w:t>
            </w:r>
          </w:p>
          <w:p w14:paraId="0186C13F" w14:textId="77777777" w:rsidR="003C60D0" w:rsidRPr="001E0CB4" w:rsidRDefault="00AC6B50" w:rsidP="001716FA">
            <w:pPr>
              <w:spacing w:after="33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Szczególne przypadki podczas pomiaru:  </w:t>
            </w:r>
          </w:p>
          <w:p w14:paraId="29B03A40" w14:textId="77777777" w:rsidR="003C60D0" w:rsidRPr="001E0CB4" w:rsidRDefault="00AC6B50" w:rsidP="001716FA">
            <w:pPr>
              <w:numPr>
                <w:ilvl w:val="0"/>
                <w:numId w:val="6"/>
              </w:numPr>
              <w:spacing w:after="59" w:line="360" w:lineRule="auto"/>
              <w:ind w:left="0" w:right="235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Wpisanie wartości do tego wskaźnika rezultatu uniemożliwia wpisanie wartości do pozostałych wskaźników rezultatu w Priorytecie 1, </w:t>
            </w:r>
          </w:p>
          <w:p w14:paraId="68B761BD" w14:textId="77777777" w:rsidR="003C60D0" w:rsidRPr="001E0CB4" w:rsidRDefault="00AC6B50" w:rsidP="001716FA">
            <w:pPr>
              <w:numPr>
                <w:ilvl w:val="0"/>
                <w:numId w:val="6"/>
              </w:numPr>
              <w:spacing w:after="26" w:line="360" w:lineRule="auto"/>
              <w:ind w:left="0" w:right="235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Każdy wchodzący do obiektu jest liczony jako nowy użytkownik, </w:t>
            </w:r>
          </w:p>
          <w:p w14:paraId="11D736D0" w14:textId="04BE4B2E" w:rsidR="003C60D0" w:rsidRPr="00094D7F" w:rsidRDefault="00AC6B50" w:rsidP="001716FA">
            <w:pPr>
              <w:numPr>
                <w:ilvl w:val="0"/>
                <w:numId w:val="6"/>
              </w:numPr>
              <w:spacing w:after="36" w:line="360" w:lineRule="auto"/>
              <w:ind w:left="0" w:right="235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>Jeżeli obiekt pełni dwie role (np. jest obiektem dziedzictwa historycznego i przyrodniczego), jego użytkownicy są wliczani jedynie raz do wskaźnika</w:t>
            </w:r>
            <w:r w:rsidR="00094D7F">
              <w:rPr>
                <w:rFonts w:ascii="Arial" w:hAnsi="Arial" w:cs="Arial"/>
                <w:color w:val="4E758B"/>
                <w:sz w:val="24"/>
                <w:szCs w:val="24"/>
              </w:rPr>
              <w:t>.</w:t>
            </w:r>
          </w:p>
          <w:p w14:paraId="085E71CD" w14:textId="77777777" w:rsidR="003C60D0" w:rsidRPr="001E0CB4" w:rsidRDefault="00AC6B50" w:rsidP="001716FA">
            <w:pPr>
              <w:spacing w:line="360" w:lineRule="auto"/>
              <w:ind w:left="0" w:right="637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Miejsce pomiaru: wsparte </w:t>
            </w:r>
            <w:r w:rsidRPr="001E0CB4">
              <w:rPr>
                <w:rFonts w:ascii="Arial" w:hAnsi="Arial" w:cs="Arial"/>
                <w:sz w:val="24"/>
                <w:szCs w:val="24"/>
              </w:rPr>
              <w:t>instytucje kultury, miejsca dziedzictwa historycznego i naturalnego</w:t>
            </w: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 </w:t>
            </w:r>
          </w:p>
          <w:p w14:paraId="2A408DB5" w14:textId="77777777" w:rsidR="003C60D0" w:rsidRPr="001E0CB4" w:rsidRDefault="00AC6B50" w:rsidP="001716FA">
            <w:pPr>
              <w:spacing w:after="41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Moment pomiaru: </w:t>
            </w:r>
            <w:r w:rsidRPr="001E0CB4">
              <w:rPr>
                <w:rFonts w:ascii="Arial" w:hAnsi="Arial" w:cs="Arial"/>
                <w:sz w:val="24"/>
                <w:szCs w:val="24"/>
              </w:rPr>
              <w:t>na koniec każdego kolejnego roku, od zakończenia realizacji projektu przez 5 lat (sprawozdawanie na prośbę WST/IZ)</w:t>
            </w: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. </w:t>
            </w:r>
          </w:p>
          <w:p w14:paraId="09891021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Czas pomiaru: okres 12 miesięcy 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B89DB4D" w14:textId="2DAEE38F" w:rsidR="003C60D0" w:rsidRPr="001E0CB4" w:rsidRDefault="00AC6B50" w:rsidP="001716FA">
      <w:pPr>
        <w:spacing w:before="240"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E0CB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E0CB4">
        <w:rPr>
          <w:rFonts w:ascii="Arial" w:eastAsia="Calibri" w:hAnsi="Arial" w:cs="Arial"/>
          <w:b/>
          <w:sz w:val="24"/>
          <w:szCs w:val="24"/>
        </w:rPr>
        <w:t xml:space="preserve">Wskaźnik rezultatu 3: </w:t>
      </w:r>
      <w:r w:rsidRPr="001E0CB4">
        <w:rPr>
          <w:rFonts w:ascii="Arial" w:eastAsia="Calibri" w:hAnsi="Arial" w:cs="Arial"/>
          <w:sz w:val="24"/>
          <w:szCs w:val="24"/>
        </w:rPr>
        <w:t xml:space="preserve">Większa liczba odwiedzających obiekty kulturowe  </w:t>
      </w: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60" w:type="dxa"/>
        </w:tblCellMar>
        <w:tblLook w:val="04A0" w:firstRow="1" w:lastRow="0" w:firstColumn="1" w:lastColumn="0" w:noHBand="0" w:noVBand="1"/>
        <w:tblDescription w:val="Dane podstawowe"/>
      </w:tblPr>
      <w:tblGrid>
        <w:gridCol w:w="2656"/>
        <w:gridCol w:w="6425"/>
      </w:tblGrid>
      <w:tr w:rsidR="003C60D0" w:rsidRPr="001E0CB4" w14:paraId="5303320A" w14:textId="77777777" w:rsidTr="00EA4F54">
        <w:trPr>
          <w:trHeight w:val="295"/>
          <w:tblHeader/>
        </w:trPr>
        <w:tc>
          <w:tcPr>
            <w:tcW w:w="2656" w:type="dxa"/>
            <w:shd w:val="clear" w:color="auto" w:fill="DBE5F1"/>
          </w:tcPr>
          <w:p w14:paraId="12AEC70F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DBE5F1"/>
          </w:tcPr>
          <w:p w14:paraId="561732C2" w14:textId="428D0095" w:rsidR="003C60D0" w:rsidRPr="001E0CB4" w:rsidRDefault="00AC6B50" w:rsidP="0078673F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PODSTAWOWE</w:t>
            </w:r>
          </w:p>
        </w:tc>
      </w:tr>
      <w:tr w:rsidR="003C60D0" w:rsidRPr="001E0CB4" w14:paraId="53BADE34" w14:textId="77777777" w:rsidTr="00351FED">
        <w:trPr>
          <w:trHeight w:val="296"/>
        </w:trPr>
        <w:tc>
          <w:tcPr>
            <w:tcW w:w="2656" w:type="dxa"/>
          </w:tcPr>
          <w:p w14:paraId="3CA3833F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Nazwa wskaźnika </w:t>
            </w:r>
          </w:p>
        </w:tc>
        <w:tc>
          <w:tcPr>
            <w:tcW w:w="6425" w:type="dxa"/>
          </w:tcPr>
          <w:p w14:paraId="67EEEB0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Większa liczba odwiedzających obiekty kulturowe</w:t>
            </w:r>
            <w:r w:rsidRPr="001E0C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60D0" w:rsidRPr="001E0CB4" w14:paraId="5154BF4E" w14:textId="77777777" w:rsidTr="00351FED">
        <w:trPr>
          <w:trHeight w:val="278"/>
        </w:trPr>
        <w:tc>
          <w:tcPr>
            <w:tcW w:w="2656" w:type="dxa"/>
          </w:tcPr>
          <w:p w14:paraId="42EB645B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Jednostka pomiaru </w:t>
            </w:r>
          </w:p>
        </w:tc>
        <w:tc>
          <w:tcPr>
            <w:tcW w:w="6425" w:type="dxa"/>
          </w:tcPr>
          <w:p w14:paraId="5B75CD60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osoba </w:t>
            </w:r>
          </w:p>
        </w:tc>
      </w:tr>
      <w:tr w:rsidR="003C60D0" w:rsidRPr="001E0CB4" w14:paraId="1AC8DA22" w14:textId="77777777" w:rsidTr="00351FED">
        <w:trPr>
          <w:trHeight w:val="276"/>
        </w:trPr>
        <w:tc>
          <w:tcPr>
            <w:tcW w:w="2656" w:type="dxa"/>
          </w:tcPr>
          <w:p w14:paraId="3B3BEE99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Rodzaj wskaźnika </w:t>
            </w:r>
          </w:p>
        </w:tc>
        <w:tc>
          <w:tcPr>
            <w:tcW w:w="6425" w:type="dxa"/>
          </w:tcPr>
          <w:p w14:paraId="053D4691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Rezultat  </w:t>
            </w:r>
          </w:p>
        </w:tc>
      </w:tr>
      <w:tr w:rsidR="003C60D0" w:rsidRPr="001E0CB4" w14:paraId="37308AE3" w14:textId="77777777" w:rsidTr="00351FED">
        <w:trPr>
          <w:trHeight w:val="473"/>
        </w:trPr>
        <w:tc>
          <w:tcPr>
            <w:tcW w:w="2656" w:type="dxa"/>
          </w:tcPr>
          <w:p w14:paraId="2664F955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 xml:space="preserve">Wartość bazowa </w:t>
            </w:r>
          </w:p>
        </w:tc>
        <w:tc>
          <w:tcPr>
            <w:tcW w:w="6425" w:type="dxa"/>
          </w:tcPr>
          <w:p w14:paraId="0ABE0773" w14:textId="77777777" w:rsidR="003C60D0" w:rsidRPr="001E0CB4" w:rsidRDefault="00AC6B50" w:rsidP="001716FA">
            <w:pPr>
              <w:spacing w:after="0" w:line="360" w:lineRule="auto"/>
              <w:ind w:left="0" w:right="24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Liczba odwiedzających obiekty kulturowe w ciągu roku poprzedzającego złożenie projektu </w:t>
            </w:r>
          </w:p>
        </w:tc>
      </w:tr>
      <w:tr w:rsidR="003C60D0" w:rsidRPr="001E0CB4" w14:paraId="7562F3E2" w14:textId="77777777" w:rsidTr="00351FED">
        <w:trPr>
          <w:trHeight w:val="278"/>
        </w:trPr>
        <w:tc>
          <w:tcPr>
            <w:tcW w:w="2656" w:type="dxa"/>
          </w:tcPr>
          <w:p w14:paraId="5C4D0493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Rok bazowy </w:t>
            </w:r>
          </w:p>
        </w:tc>
        <w:tc>
          <w:tcPr>
            <w:tcW w:w="6425" w:type="dxa"/>
          </w:tcPr>
          <w:p w14:paraId="11B55AA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</w:tr>
      <w:tr w:rsidR="003C60D0" w:rsidRPr="001E0CB4" w14:paraId="7EAA4AD3" w14:textId="77777777" w:rsidTr="00351FED">
        <w:trPr>
          <w:trHeight w:val="470"/>
        </w:trPr>
        <w:tc>
          <w:tcPr>
            <w:tcW w:w="2656" w:type="dxa"/>
          </w:tcPr>
          <w:p w14:paraId="703308AE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Źródło danych </w:t>
            </w:r>
          </w:p>
        </w:tc>
        <w:tc>
          <w:tcPr>
            <w:tcW w:w="6425" w:type="dxa"/>
          </w:tcPr>
          <w:p w14:paraId="70E0E47C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Ewidencja sprzedaży biletów i wejściówek, monitoring automatyczny potoków odwiedzających itp. </w:t>
            </w:r>
          </w:p>
        </w:tc>
      </w:tr>
      <w:tr w:rsidR="003C60D0" w:rsidRPr="001E0CB4" w14:paraId="64BD6149" w14:textId="77777777" w:rsidTr="00351FED">
        <w:trPr>
          <w:trHeight w:val="486"/>
        </w:trPr>
        <w:tc>
          <w:tcPr>
            <w:tcW w:w="2656" w:type="dxa"/>
          </w:tcPr>
          <w:p w14:paraId="66058280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Powiązane wskaźniki </w:t>
            </w:r>
          </w:p>
        </w:tc>
        <w:tc>
          <w:tcPr>
            <w:tcW w:w="6425" w:type="dxa"/>
          </w:tcPr>
          <w:p w14:paraId="7C6C6075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produktu 3: Liczba transgranicznych wydarzeń kulturalnych zorganizowanych dzięki wsparciu Programu </w:t>
            </w:r>
          </w:p>
        </w:tc>
      </w:tr>
    </w:tbl>
    <w:p w14:paraId="0093591A" w14:textId="77777777" w:rsidR="00094D7F" w:rsidRDefault="00094D7F" w:rsidP="001716FA">
      <w:pPr>
        <w:ind w:left="0" w:firstLine="0"/>
      </w:pP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60" w:type="dxa"/>
        </w:tblCellMar>
        <w:tblLook w:val="04A0" w:firstRow="1" w:lastRow="0" w:firstColumn="1" w:lastColumn="0" w:noHBand="0" w:noVBand="1"/>
        <w:tblDescription w:val="Dane rozszerzone"/>
      </w:tblPr>
      <w:tblGrid>
        <w:gridCol w:w="1369"/>
        <w:gridCol w:w="7712"/>
      </w:tblGrid>
      <w:tr w:rsidR="003C60D0" w:rsidRPr="001E0CB4" w14:paraId="4A59AB10" w14:textId="77777777" w:rsidTr="000A31F7">
        <w:trPr>
          <w:trHeight w:val="298"/>
          <w:tblHeader/>
        </w:trPr>
        <w:tc>
          <w:tcPr>
            <w:tcW w:w="1369" w:type="dxa"/>
            <w:shd w:val="clear" w:color="auto" w:fill="DBE5F1"/>
          </w:tcPr>
          <w:p w14:paraId="504A263A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2" w:type="dxa"/>
            <w:shd w:val="clear" w:color="auto" w:fill="DBE5F1"/>
          </w:tcPr>
          <w:p w14:paraId="47A970D0" w14:textId="7E0488D6" w:rsidR="003C60D0" w:rsidRPr="001E0CB4" w:rsidRDefault="00AC6B50" w:rsidP="000A31F7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ROZSZERZONE</w:t>
            </w:r>
          </w:p>
        </w:tc>
      </w:tr>
      <w:tr w:rsidR="003C60D0" w:rsidRPr="001E0CB4" w14:paraId="4E9EE9EF" w14:textId="77777777" w:rsidTr="00094D7F">
        <w:trPr>
          <w:trHeight w:val="2733"/>
        </w:trPr>
        <w:tc>
          <w:tcPr>
            <w:tcW w:w="1369" w:type="dxa"/>
          </w:tcPr>
          <w:p w14:paraId="6D0453EF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Definicja wskaźnika </w:t>
            </w:r>
          </w:p>
        </w:tc>
        <w:tc>
          <w:tcPr>
            <w:tcW w:w="7712" w:type="dxa"/>
          </w:tcPr>
          <w:p w14:paraId="706802B4" w14:textId="7D2B2FB6" w:rsidR="003C60D0" w:rsidRPr="001E0CB4" w:rsidRDefault="00AC6B50" w:rsidP="001716FA">
            <w:pPr>
              <w:spacing w:after="41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Wskaźnik mierzy wzrost liczby odwiedzających instytucje kultury dzięki realizacji projektów.</w:t>
            </w:r>
          </w:p>
          <w:p w14:paraId="613C9FBC" w14:textId="77777777" w:rsidR="003C60D0" w:rsidRPr="001E0CB4" w:rsidRDefault="00AC6B50" w:rsidP="001716FA">
            <w:pPr>
              <w:spacing w:after="42" w:line="360" w:lineRule="auto"/>
              <w:ind w:left="0" w:right="182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Instytucja kultury – zakład o charakterze publicznym zajmujący się upowszechnianiem kultury, może być zarówno państwowy jak i samorządowy. Przybiera różne formy organizacji, np. teatr, kino, instytucja filmowa, muzeum, biblioteka, opera, operetka, filharmonia, orkiestra, dom kultury, ognisko artystyczne, galeria sztuki, ośrodek badań i dokumentacji. </w:t>
            </w:r>
          </w:p>
          <w:p w14:paraId="6DC8E24F" w14:textId="77777777" w:rsidR="003C60D0" w:rsidRPr="001E0CB4" w:rsidRDefault="00AC6B50" w:rsidP="001716FA">
            <w:pPr>
              <w:spacing w:after="0" w:line="360" w:lineRule="auto"/>
              <w:ind w:left="0" w:right="52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Zasoby kultury – miejsca prezentacji dziedzictwa kulturowego (materialnego i niematerialnego, które należy chronić, twórczo wykorzystywać i upowszechniać wspierając tym samym możliwości kreatywne w społeczeństwie) w nowoczesny i dostosowany do potrzeb odbiorców sposób. Zasoby kultury to instytucje kultury (m.in. muzea, galerie, teatry, filharmonie, biblioteki, centra kultury) i szkolnictwa artystycznego. </w:t>
            </w:r>
          </w:p>
        </w:tc>
      </w:tr>
      <w:tr w:rsidR="003C60D0" w:rsidRPr="001E0CB4" w14:paraId="2EB7A20A" w14:textId="77777777" w:rsidTr="00094D7F">
        <w:trPr>
          <w:trHeight w:val="2852"/>
        </w:trPr>
        <w:tc>
          <w:tcPr>
            <w:tcW w:w="1369" w:type="dxa"/>
          </w:tcPr>
          <w:p w14:paraId="41814BC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Metoda pomiaru </w:t>
            </w:r>
          </w:p>
        </w:tc>
        <w:tc>
          <w:tcPr>
            <w:tcW w:w="7712" w:type="dxa"/>
          </w:tcPr>
          <w:p w14:paraId="18448528" w14:textId="77777777" w:rsidR="003C60D0" w:rsidRPr="001E0CB4" w:rsidRDefault="00AC6B50" w:rsidP="001716FA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Sposób pomiaru:  </w:t>
            </w:r>
          </w:p>
          <w:p w14:paraId="17B5190A" w14:textId="77777777" w:rsidR="003C60D0" w:rsidRPr="001E0CB4" w:rsidRDefault="00AC6B50" w:rsidP="001716F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bazowa: należy zliczyć liczbę odwiedzających instytucje kultury w roku poprzedzającym złożenie projektu. </w:t>
            </w:r>
          </w:p>
          <w:p w14:paraId="0387FF4E" w14:textId="28276D9E" w:rsidR="003C60D0" w:rsidRPr="001E0CB4" w:rsidRDefault="00AC6B50" w:rsidP="001716FA">
            <w:pPr>
              <w:spacing w:after="42" w:line="360" w:lineRule="auto"/>
              <w:ind w:left="0" w:right="17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>Wartość docelowa: należy zliczyć liczbę odwiedzających instytucje kultury w ciągu roku, która zostanie osiągnięta dzięki realizacji projektu w okresie jego trwałości (5 lat od zakończenia jego realizacji). Wartość bazowa i docelowa muszą być odniesione do okresu 1 roku, aby były porównywalne.</w:t>
            </w:r>
          </w:p>
          <w:p w14:paraId="1359F641" w14:textId="77777777" w:rsidR="003C60D0" w:rsidRPr="001E0CB4" w:rsidRDefault="00AC6B50" w:rsidP="001716FA">
            <w:pPr>
              <w:spacing w:after="33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lastRenderedPageBreak/>
              <w:t xml:space="preserve">Szczególne przypadki podczas pomiaru:  </w:t>
            </w:r>
          </w:p>
          <w:p w14:paraId="7D48E7D0" w14:textId="77777777" w:rsidR="003C60D0" w:rsidRPr="00094D7F" w:rsidRDefault="00AC6B50" w:rsidP="001716FA">
            <w:pPr>
              <w:pStyle w:val="Akapitzlist"/>
              <w:numPr>
                <w:ilvl w:val="0"/>
                <w:numId w:val="14"/>
              </w:numPr>
              <w:spacing w:after="59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94D7F">
              <w:rPr>
                <w:rFonts w:ascii="Arial" w:hAnsi="Arial" w:cs="Arial"/>
                <w:color w:val="4E758B"/>
                <w:sz w:val="24"/>
                <w:szCs w:val="24"/>
              </w:rPr>
              <w:t xml:space="preserve">Wpisanie wartości do tego wskaźnika rezultatu uniemożliwia wpisanie wartości do pozostałych wskaźników rezultatu w Priorytecie 1, </w:t>
            </w:r>
          </w:p>
          <w:p w14:paraId="70F20C59" w14:textId="77777777" w:rsidR="003C60D0" w:rsidRPr="00094D7F" w:rsidRDefault="00AC6B50" w:rsidP="001716FA">
            <w:pPr>
              <w:pStyle w:val="Akapitzlist"/>
              <w:numPr>
                <w:ilvl w:val="0"/>
                <w:numId w:val="14"/>
              </w:numPr>
              <w:spacing w:after="26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94D7F">
              <w:rPr>
                <w:rFonts w:ascii="Arial" w:hAnsi="Arial" w:cs="Arial"/>
                <w:color w:val="4E758B"/>
                <w:sz w:val="24"/>
                <w:szCs w:val="24"/>
              </w:rPr>
              <w:t xml:space="preserve">Każdy wchodzący do obiektu jest liczony jako nowy użytkownik, </w:t>
            </w:r>
          </w:p>
          <w:p w14:paraId="56114754" w14:textId="37E43C7B" w:rsidR="00351FED" w:rsidRPr="00094D7F" w:rsidRDefault="00AC6B50" w:rsidP="001716F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0" w:firstLine="0"/>
              <w:rPr>
                <w:rFonts w:ascii="Arial" w:hAnsi="Arial" w:cs="Arial"/>
                <w:color w:val="4E758B"/>
                <w:sz w:val="24"/>
                <w:szCs w:val="24"/>
              </w:rPr>
            </w:pPr>
            <w:r w:rsidRPr="00094D7F">
              <w:rPr>
                <w:rFonts w:ascii="Arial" w:hAnsi="Arial" w:cs="Arial"/>
                <w:color w:val="4E758B"/>
                <w:sz w:val="24"/>
                <w:szCs w:val="24"/>
              </w:rPr>
              <w:t xml:space="preserve">Jeżeli obiekt pełni dwie role (np. jest obiektem dziedzictwa historycznego </w:t>
            </w:r>
            <w:r w:rsidR="00351FED" w:rsidRPr="00094D7F">
              <w:rPr>
                <w:rFonts w:ascii="Arial" w:hAnsi="Arial" w:cs="Arial"/>
                <w:color w:val="4E758B"/>
                <w:sz w:val="24"/>
                <w:szCs w:val="24"/>
              </w:rPr>
              <w:t>i przyrodniczego), jego użytkownicy są wliczani jedynie raz do wskaźnika.</w:t>
            </w:r>
          </w:p>
          <w:p w14:paraId="6FEA4BFC" w14:textId="77777777" w:rsidR="00351FED" w:rsidRPr="00094D7F" w:rsidRDefault="00351FED" w:rsidP="0078673F">
            <w:pPr>
              <w:pStyle w:val="Akapitzlist"/>
              <w:spacing w:after="0" w:line="360" w:lineRule="auto"/>
              <w:ind w:left="0" w:firstLine="0"/>
              <w:rPr>
                <w:rFonts w:ascii="Arial" w:hAnsi="Arial" w:cs="Arial"/>
                <w:color w:val="4E758B"/>
                <w:sz w:val="24"/>
                <w:szCs w:val="24"/>
              </w:rPr>
            </w:pPr>
            <w:r w:rsidRPr="00094D7F">
              <w:rPr>
                <w:rFonts w:ascii="Arial" w:hAnsi="Arial" w:cs="Arial"/>
                <w:color w:val="4E758B"/>
                <w:sz w:val="24"/>
                <w:szCs w:val="24"/>
              </w:rPr>
              <w:t xml:space="preserve">Miejsce pomiaru: wsparte obiekty kultury </w:t>
            </w:r>
          </w:p>
          <w:p w14:paraId="0A720706" w14:textId="77777777" w:rsidR="00351FED" w:rsidRPr="00094D7F" w:rsidRDefault="00351FED" w:rsidP="0078673F">
            <w:pPr>
              <w:pStyle w:val="Akapitzlist"/>
              <w:spacing w:after="0" w:line="360" w:lineRule="auto"/>
              <w:ind w:left="0" w:firstLine="0"/>
              <w:rPr>
                <w:rFonts w:ascii="Arial" w:hAnsi="Arial" w:cs="Arial"/>
                <w:color w:val="4E758B"/>
                <w:sz w:val="24"/>
                <w:szCs w:val="24"/>
              </w:rPr>
            </w:pPr>
            <w:r w:rsidRPr="00094D7F">
              <w:rPr>
                <w:rFonts w:ascii="Arial" w:hAnsi="Arial" w:cs="Arial"/>
                <w:color w:val="4E758B"/>
                <w:sz w:val="24"/>
                <w:szCs w:val="24"/>
              </w:rPr>
              <w:t xml:space="preserve">Moment pomiaru: na koniec każdego kolejnego roku, od zakończenia realizacji projektu przez 5 lat (sprawozdawanie na prośbę WST/IZ). </w:t>
            </w:r>
          </w:p>
          <w:p w14:paraId="10D0A0DB" w14:textId="53842A0D" w:rsidR="003C60D0" w:rsidRPr="00094D7F" w:rsidRDefault="00351FED" w:rsidP="0078673F">
            <w:pPr>
              <w:pStyle w:val="Akapitzlist"/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94D7F">
              <w:rPr>
                <w:rFonts w:ascii="Arial" w:hAnsi="Arial" w:cs="Arial"/>
                <w:color w:val="4E758B"/>
                <w:sz w:val="24"/>
                <w:szCs w:val="24"/>
              </w:rPr>
              <w:t>Czas pomiaru: okres 12 miesięcy.</w:t>
            </w:r>
          </w:p>
        </w:tc>
      </w:tr>
    </w:tbl>
    <w:p w14:paraId="4C924F0E" w14:textId="77777777" w:rsidR="003C60D0" w:rsidRPr="001E0CB4" w:rsidRDefault="00AC6B50" w:rsidP="00BB26B5">
      <w:pPr>
        <w:pStyle w:val="Nagwek2"/>
        <w:spacing w:before="240"/>
      </w:pPr>
      <w:r w:rsidRPr="001E0CB4">
        <w:lastRenderedPageBreak/>
        <w:t xml:space="preserve">Cel tematyczny CT 6. Ochrona środowiska, łagodzenie zmian klimatycznych i adaptacja | Priorytet 2: Współpraca na rzecz czystego środowiska naturalnego na obszarze transgranicznym </w:t>
      </w:r>
    </w:p>
    <w:p w14:paraId="23EF9E6F" w14:textId="77777777" w:rsidR="003C60D0" w:rsidRPr="001E0CB4" w:rsidRDefault="00AC6B50" w:rsidP="001716FA">
      <w:pPr>
        <w:spacing w:after="9" w:line="360" w:lineRule="auto"/>
        <w:ind w:left="0" w:firstLine="0"/>
        <w:rPr>
          <w:rFonts w:ascii="Arial" w:hAnsi="Arial" w:cs="Arial"/>
          <w:sz w:val="24"/>
          <w:szCs w:val="24"/>
        </w:rPr>
      </w:pPr>
      <w:r w:rsidRPr="001E0CB4">
        <w:rPr>
          <w:rFonts w:ascii="Arial" w:eastAsia="Calibri" w:hAnsi="Arial" w:cs="Arial"/>
          <w:b/>
          <w:sz w:val="24"/>
          <w:szCs w:val="24"/>
        </w:rPr>
        <w:t xml:space="preserve">Wskaźnik produktu 1: </w:t>
      </w:r>
      <w:r w:rsidRPr="001E0CB4">
        <w:rPr>
          <w:rFonts w:ascii="Arial" w:eastAsia="Calibri" w:hAnsi="Arial" w:cs="Arial"/>
          <w:sz w:val="24"/>
          <w:szCs w:val="24"/>
        </w:rPr>
        <w:t xml:space="preserve">Dodatkowa liczba osób korzystających z ulepszonej kanalizacji lub systemów zagospodarowania odpadów </w:t>
      </w: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117" w:type="dxa"/>
        </w:tblCellMar>
        <w:tblLook w:val="04A0" w:firstRow="1" w:lastRow="0" w:firstColumn="1" w:lastColumn="0" w:noHBand="0" w:noVBand="1"/>
        <w:tblDescription w:val="Dane podstawowe"/>
      </w:tblPr>
      <w:tblGrid>
        <w:gridCol w:w="2220"/>
        <w:gridCol w:w="6861"/>
      </w:tblGrid>
      <w:tr w:rsidR="003C60D0" w:rsidRPr="001E0CB4" w14:paraId="58044CF4" w14:textId="77777777" w:rsidTr="0078673F">
        <w:trPr>
          <w:trHeight w:val="296"/>
        </w:trPr>
        <w:tc>
          <w:tcPr>
            <w:tcW w:w="2220" w:type="dxa"/>
            <w:shd w:val="clear" w:color="auto" w:fill="DBE5F1"/>
          </w:tcPr>
          <w:p w14:paraId="3A9DD3B4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1" w:type="dxa"/>
            <w:shd w:val="clear" w:color="auto" w:fill="DBE5F1"/>
          </w:tcPr>
          <w:p w14:paraId="53CF6FE3" w14:textId="05013B83" w:rsidR="003C60D0" w:rsidRPr="001E0CB4" w:rsidRDefault="00AC6B50" w:rsidP="0078673F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PODSTAWOWE</w:t>
            </w:r>
          </w:p>
        </w:tc>
      </w:tr>
      <w:tr w:rsidR="003C60D0" w:rsidRPr="001E0CB4" w14:paraId="6110BCF1" w14:textId="77777777" w:rsidTr="0078673F">
        <w:trPr>
          <w:trHeight w:val="488"/>
        </w:trPr>
        <w:tc>
          <w:tcPr>
            <w:tcW w:w="2220" w:type="dxa"/>
          </w:tcPr>
          <w:p w14:paraId="3808FF4A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Nazwa wskaźnika </w:t>
            </w:r>
          </w:p>
        </w:tc>
        <w:tc>
          <w:tcPr>
            <w:tcW w:w="6861" w:type="dxa"/>
          </w:tcPr>
          <w:p w14:paraId="4C367AC5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Dodatkowa liczba osób korzystających z ulepszonej kanalizacji lub systemów zagospodarowania odpadów</w:t>
            </w:r>
            <w:r w:rsidRPr="001E0C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60D0" w:rsidRPr="001E0CB4" w14:paraId="5ABA31DB" w14:textId="77777777" w:rsidTr="0078673F">
        <w:trPr>
          <w:trHeight w:val="278"/>
        </w:trPr>
        <w:tc>
          <w:tcPr>
            <w:tcW w:w="2220" w:type="dxa"/>
          </w:tcPr>
          <w:p w14:paraId="5A2D6089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Jednostka pomiaru </w:t>
            </w:r>
          </w:p>
        </w:tc>
        <w:tc>
          <w:tcPr>
            <w:tcW w:w="6861" w:type="dxa"/>
          </w:tcPr>
          <w:p w14:paraId="19DD52B2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Równoważna Liczba Mieszkańców (RLM) </w:t>
            </w:r>
          </w:p>
        </w:tc>
      </w:tr>
      <w:tr w:rsidR="003C60D0" w:rsidRPr="001E0CB4" w14:paraId="4C1C7330" w14:textId="77777777" w:rsidTr="0078673F">
        <w:trPr>
          <w:trHeight w:val="278"/>
        </w:trPr>
        <w:tc>
          <w:tcPr>
            <w:tcW w:w="2220" w:type="dxa"/>
          </w:tcPr>
          <w:p w14:paraId="34178B6E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Rodzaj wskaźnika </w:t>
            </w:r>
          </w:p>
        </w:tc>
        <w:tc>
          <w:tcPr>
            <w:tcW w:w="6861" w:type="dxa"/>
          </w:tcPr>
          <w:p w14:paraId="064CD1E2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Produkt </w:t>
            </w:r>
          </w:p>
        </w:tc>
      </w:tr>
      <w:tr w:rsidR="003C60D0" w:rsidRPr="001E0CB4" w14:paraId="644BB5BE" w14:textId="77777777" w:rsidTr="0078673F">
        <w:trPr>
          <w:trHeight w:val="278"/>
        </w:trPr>
        <w:tc>
          <w:tcPr>
            <w:tcW w:w="2220" w:type="dxa"/>
          </w:tcPr>
          <w:p w14:paraId="7A7BD917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Wartość bazowa </w:t>
            </w:r>
          </w:p>
        </w:tc>
        <w:tc>
          <w:tcPr>
            <w:tcW w:w="6861" w:type="dxa"/>
          </w:tcPr>
          <w:p w14:paraId="7C4453B1" w14:textId="224BE9D4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60D0" w:rsidRPr="001E0CB4" w14:paraId="51984750" w14:textId="77777777" w:rsidTr="0078673F">
        <w:trPr>
          <w:trHeight w:val="665"/>
        </w:trPr>
        <w:tc>
          <w:tcPr>
            <w:tcW w:w="2220" w:type="dxa"/>
          </w:tcPr>
          <w:p w14:paraId="47883162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Źródło danych </w:t>
            </w:r>
          </w:p>
        </w:tc>
        <w:tc>
          <w:tcPr>
            <w:tcW w:w="6861" w:type="dxa"/>
          </w:tcPr>
          <w:p w14:paraId="4EDB6401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Ewidencja odbiorców usług (gospodarstw domowych) w przedsiębiorstwie </w:t>
            </w:r>
            <w:proofErr w:type="spellStart"/>
            <w:r w:rsidRPr="001E0CB4">
              <w:rPr>
                <w:rFonts w:ascii="Arial" w:hAnsi="Arial" w:cs="Arial"/>
                <w:sz w:val="24"/>
                <w:szCs w:val="24"/>
              </w:rPr>
              <w:t>wodociągowokanalizacyjnym</w:t>
            </w:r>
            <w:proofErr w:type="spellEnd"/>
            <w:r w:rsidRPr="001E0CB4">
              <w:rPr>
                <w:rFonts w:ascii="Arial" w:hAnsi="Arial" w:cs="Arial"/>
                <w:sz w:val="24"/>
                <w:szCs w:val="24"/>
              </w:rPr>
              <w:t xml:space="preserve"> oraz ewidencja ludności (określająca liczbę osób zamieszkujących gospodarstwa domowe oraz obszar objęty systemem zagospodarowania odpadów). </w:t>
            </w:r>
          </w:p>
        </w:tc>
      </w:tr>
      <w:tr w:rsidR="003C60D0" w:rsidRPr="001E0CB4" w14:paraId="0F859DBE" w14:textId="77777777" w:rsidTr="0078673F">
        <w:trPr>
          <w:trHeight w:val="486"/>
        </w:trPr>
        <w:tc>
          <w:tcPr>
            <w:tcW w:w="2220" w:type="dxa"/>
          </w:tcPr>
          <w:p w14:paraId="59F4B6CE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Powiązane wskaźniki </w:t>
            </w:r>
          </w:p>
        </w:tc>
        <w:tc>
          <w:tcPr>
            <w:tcW w:w="6861" w:type="dxa"/>
          </w:tcPr>
          <w:p w14:paraId="1C15E883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rezultatu 1: Procent populacji korzystającej z ulepszonej kanalizacji lub systemów zagospodarowania odpadów </w:t>
            </w:r>
          </w:p>
        </w:tc>
      </w:tr>
    </w:tbl>
    <w:p w14:paraId="2C3419D9" w14:textId="77777777" w:rsidR="0078673F" w:rsidRDefault="0078673F"/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117" w:type="dxa"/>
        </w:tblCellMar>
        <w:tblLook w:val="04A0" w:firstRow="1" w:lastRow="0" w:firstColumn="1" w:lastColumn="0" w:noHBand="0" w:noVBand="1"/>
        <w:tblDescription w:val="Dane rozszerzone"/>
      </w:tblPr>
      <w:tblGrid>
        <w:gridCol w:w="1511"/>
        <w:gridCol w:w="7570"/>
      </w:tblGrid>
      <w:tr w:rsidR="003C60D0" w:rsidRPr="001E0CB4" w14:paraId="653066C1" w14:textId="77777777" w:rsidTr="000A31F7">
        <w:trPr>
          <w:trHeight w:val="295"/>
          <w:tblHeader/>
        </w:trPr>
        <w:tc>
          <w:tcPr>
            <w:tcW w:w="1511" w:type="dxa"/>
            <w:shd w:val="clear" w:color="auto" w:fill="DBE5F1"/>
          </w:tcPr>
          <w:p w14:paraId="140145B0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DBE5F1"/>
          </w:tcPr>
          <w:p w14:paraId="0FDB253E" w14:textId="6EE5E7F9" w:rsidR="003C60D0" w:rsidRPr="001E0CB4" w:rsidRDefault="00AC6B50" w:rsidP="0078673F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ROZSZERZONE</w:t>
            </w:r>
          </w:p>
        </w:tc>
      </w:tr>
      <w:tr w:rsidR="003C60D0" w:rsidRPr="001E0CB4" w14:paraId="0C60220A" w14:textId="77777777" w:rsidTr="008D7C2D">
        <w:trPr>
          <w:trHeight w:val="2541"/>
        </w:trPr>
        <w:tc>
          <w:tcPr>
            <w:tcW w:w="1511" w:type="dxa"/>
          </w:tcPr>
          <w:p w14:paraId="0CE2F2E7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Definicja wskaźnika </w:t>
            </w:r>
          </w:p>
        </w:tc>
        <w:tc>
          <w:tcPr>
            <w:tcW w:w="7570" w:type="dxa"/>
          </w:tcPr>
          <w:p w14:paraId="798D33E6" w14:textId="77777777" w:rsidR="003C60D0" w:rsidRPr="001E0CB4" w:rsidRDefault="00AC6B50" w:rsidP="001716FA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mierzy liczbę osób, których ścieki są transportowane do oczyszczalni ścieków za pośrednictwem sieci kanalizacyjnej w wyniku zwiększenia pojemności oczyszczalni ścieków i/lub wybudowania sieci kanalizacyjnej w ramach projektu, i które nie były wcześniej podłączone lub były obsługiwane poniżej standardu oczyszczania ścieków.  </w:t>
            </w:r>
          </w:p>
          <w:p w14:paraId="390CF04C" w14:textId="77777777" w:rsidR="003C60D0" w:rsidRPr="001E0CB4" w:rsidRDefault="00AC6B50" w:rsidP="001716F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obejmuje tylko te osoby, dla których nastąpiła poprawa poziomu oczyszczania ścieków. </w:t>
            </w:r>
          </w:p>
          <w:p w14:paraId="406B6342" w14:textId="77777777" w:rsidR="003C60D0" w:rsidRPr="001E0CB4" w:rsidRDefault="00AC6B50" w:rsidP="001716FA">
            <w:pPr>
              <w:spacing w:after="41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mierzy również liczbę mieszkańców objętych systemem zagospodarowania odpadów, który zostanie ulepszony w ramach projektu. </w:t>
            </w:r>
          </w:p>
          <w:p w14:paraId="72CBB809" w14:textId="77777777" w:rsidR="003C60D0" w:rsidRPr="001E0CB4" w:rsidRDefault="00AC6B50" w:rsidP="001716FA">
            <w:pPr>
              <w:spacing w:after="0" w:line="360" w:lineRule="auto"/>
              <w:ind w:left="0" w:right="474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Gospodarowanie odpadami – zbieranie, transport, przetwarzanie odpadów, łącznie z nadzorem nad tego rodzaju działaniami, jak również późniejsze postępowanie z miejscami unieszkodliwiania odpadów oraz działania wykonywane w charakterze sprzedawcy odpadów lub pośrednika w obrocie odpadami. </w:t>
            </w:r>
          </w:p>
        </w:tc>
      </w:tr>
      <w:tr w:rsidR="003C60D0" w:rsidRPr="001E0CB4" w14:paraId="3F16371D" w14:textId="77777777" w:rsidTr="00107C1B">
        <w:trPr>
          <w:trHeight w:val="998"/>
        </w:trPr>
        <w:tc>
          <w:tcPr>
            <w:tcW w:w="1511" w:type="dxa"/>
          </w:tcPr>
          <w:p w14:paraId="5F069B58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Metoda pomiaru </w:t>
            </w:r>
          </w:p>
        </w:tc>
        <w:tc>
          <w:tcPr>
            <w:tcW w:w="7570" w:type="dxa"/>
          </w:tcPr>
          <w:p w14:paraId="1B826446" w14:textId="77777777" w:rsidR="003C60D0" w:rsidRPr="001E0CB4" w:rsidRDefault="00AC6B50" w:rsidP="001716FA">
            <w:pPr>
              <w:spacing w:after="12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Sposób pomiaru dla projektów z obszaru gospodarki ściekowej: </w:t>
            </w:r>
          </w:p>
          <w:p w14:paraId="744D9B15" w14:textId="77777777" w:rsidR="003C60D0" w:rsidRPr="001E0CB4" w:rsidRDefault="00AC6B50" w:rsidP="001716FA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bazowa: należy wpisać zero. </w:t>
            </w:r>
          </w:p>
          <w:p w14:paraId="604363AC" w14:textId="77777777" w:rsidR="003C60D0" w:rsidRPr="001E0CB4" w:rsidRDefault="00AC6B50" w:rsidP="001716FA">
            <w:pPr>
              <w:spacing w:after="39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>Wartość docelowa: n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ależy zliczyć liczbę osób, zamieszkujących gospodarstwa domowe, które zaczęły korzystać z ulepszonej kanalizacji w wyniku zwiększenia pojemności oczyszczalni ścieków i/lub wybudowania sieci kanalizacyjnej, i które nie były wcześniej podłączone lub były obsługiwane poniżej standardu oczyszczania ścieków. Wskaźnik obejmuje tylko te osoby, dla których nastąpiła poprawa poziomu oczyszczania ścieków. </w:t>
            </w:r>
          </w:p>
          <w:p w14:paraId="67008FE4" w14:textId="00DCD573" w:rsidR="003C60D0" w:rsidRPr="001E0CB4" w:rsidRDefault="00AC6B50" w:rsidP="001716FA">
            <w:pPr>
              <w:spacing w:after="41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Następnie należy przeliczyć osoby na RLM (Równoważną Liczbę Mieszkańców), przyjmując do wyliczenia wskaźnika: 1 mieszkaniec = 1 RLM.</w:t>
            </w:r>
          </w:p>
          <w:p w14:paraId="1B9D011C" w14:textId="77777777" w:rsidR="003C60D0" w:rsidRPr="001E0CB4" w:rsidRDefault="00AC6B50" w:rsidP="001716FA">
            <w:pPr>
              <w:spacing w:after="33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Szczególne przypadki podczas pomiaru:  </w:t>
            </w:r>
          </w:p>
          <w:p w14:paraId="71405C7F" w14:textId="77777777" w:rsidR="003C60D0" w:rsidRPr="001E0CB4" w:rsidRDefault="00AC6B50" w:rsidP="001716FA">
            <w:pPr>
              <w:numPr>
                <w:ilvl w:val="0"/>
                <w:numId w:val="8"/>
              </w:numPr>
              <w:spacing w:after="59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Wliczenie osób do tego wskaźnika uniemożliwia wykazanie ich we wskaźniku rezultatu 2 i 4, </w:t>
            </w:r>
          </w:p>
          <w:p w14:paraId="4D295F5C" w14:textId="77777777" w:rsidR="003C60D0" w:rsidRPr="001E0CB4" w:rsidRDefault="00AC6B50" w:rsidP="001716FA">
            <w:pPr>
              <w:numPr>
                <w:ilvl w:val="0"/>
                <w:numId w:val="8"/>
              </w:numPr>
              <w:spacing w:after="64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Z uwagi na demarkację ze wskaźnikiem rezultatu 2, do tego wskaźnika należy wliczać osoby, które zaczęły korzystać z </w:t>
            </w: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 xml:space="preserve">ulepszonego oczyszczania ścieków dzięki rozbudowie systemu (budowie, przebudowie systemu kanalizacji), nie dzięki wzrostowi przepustowości. </w:t>
            </w:r>
          </w:p>
          <w:p w14:paraId="28834A43" w14:textId="77777777" w:rsidR="00107C1B" w:rsidRDefault="00AC6B50" w:rsidP="001716FA">
            <w:pPr>
              <w:numPr>
                <w:ilvl w:val="0"/>
                <w:numId w:val="8"/>
              </w:num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07C1B">
              <w:rPr>
                <w:rFonts w:ascii="Arial" w:hAnsi="Arial" w:cs="Arial"/>
                <w:sz w:val="24"/>
                <w:szCs w:val="24"/>
              </w:rPr>
              <w:t xml:space="preserve">wskaźnik dotyczy wyłącznie odbiorców indywidualnych (osób), nie dotyczy podmiotów publicznych i prywatnych, </w:t>
            </w:r>
          </w:p>
          <w:p w14:paraId="4E0DA899" w14:textId="77777777" w:rsidR="00107C1B" w:rsidRDefault="00AC6B50" w:rsidP="001716FA">
            <w:pPr>
              <w:numPr>
                <w:ilvl w:val="0"/>
                <w:numId w:val="8"/>
              </w:numPr>
              <w:spacing w:after="10" w:line="360" w:lineRule="auto"/>
              <w:ind w:left="0" w:right="204" w:firstLine="0"/>
              <w:rPr>
                <w:rFonts w:ascii="Arial" w:hAnsi="Arial" w:cs="Arial"/>
                <w:sz w:val="24"/>
                <w:szCs w:val="24"/>
              </w:rPr>
            </w:pPr>
            <w:r w:rsidRPr="00107C1B">
              <w:rPr>
                <w:rFonts w:ascii="Arial" w:hAnsi="Arial" w:cs="Arial"/>
                <w:sz w:val="24"/>
                <w:szCs w:val="24"/>
              </w:rPr>
              <w:t xml:space="preserve">do wskaźnika należy wliczyć osoby, których ścieki były i są nadal odprowadzane do oczyszczalni ścieków, w której dzięki projektowi ulepszono poziom oczyszczania ścieków, do wskaźnika należy wliczyć osoby, których ścieki są odprowadzane do przydomowych oczyszczalni ścieków, a wcześniej były gromadzone w zbiornikach bezodpływowych.  </w:t>
            </w:r>
            <w:r w:rsidR="008D7C2D" w:rsidRPr="00107C1B">
              <w:rPr>
                <w:rFonts w:ascii="Arial" w:hAnsi="Arial" w:cs="Arial"/>
                <w:sz w:val="24"/>
                <w:szCs w:val="24"/>
              </w:rPr>
              <w:t xml:space="preserve">Sposób pomiaru dla projektów z obszaru gospodarki odpadami: </w:t>
            </w:r>
          </w:p>
          <w:p w14:paraId="462D76AD" w14:textId="59209344" w:rsidR="008D7C2D" w:rsidRPr="001E0CB4" w:rsidRDefault="008D7C2D" w:rsidP="001716FA">
            <w:pPr>
              <w:spacing w:after="10" w:line="360" w:lineRule="auto"/>
              <w:ind w:left="0" w:right="204" w:firstLine="0"/>
              <w:rPr>
                <w:rFonts w:ascii="Arial" w:hAnsi="Arial" w:cs="Arial"/>
                <w:sz w:val="24"/>
                <w:szCs w:val="24"/>
              </w:rPr>
            </w:pPr>
            <w:r w:rsidRPr="00107C1B">
              <w:rPr>
                <w:rFonts w:ascii="Arial" w:hAnsi="Arial" w:cs="Arial"/>
                <w:sz w:val="24"/>
                <w:szCs w:val="24"/>
              </w:rPr>
              <w:t xml:space="preserve">Systemem zagospodarowania odpadów komunalnych objęci są wszyscy mieszkańcy kraju, stąd do wskaźnika należy wliczyć wszystkich mieszkańców gminy lub gmin (ogólnie obszaru), w których ulepszono system(y) zagospodarowania odpadów. 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Miejsce pomiaru: obszar funkcjonowania wspartego systemu kanalizacji i/lub zagospodarowania odpadów. </w:t>
            </w:r>
          </w:p>
          <w:p w14:paraId="6EBC0B9B" w14:textId="31EFFB67" w:rsidR="003C60D0" w:rsidRPr="001E0CB4" w:rsidRDefault="008D7C2D" w:rsidP="00F5749F">
            <w:pPr>
              <w:spacing w:after="39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Moment pomiaru: na zakończenie każdego kolejnego roku od momentu podpisania umowy o dofinansowanie do 5 lat po jej zakończeniu (sprawozdawanie w raportach oraz dodatkowo na prośbę WST/IZ). Wartość wskaźnika musi być wykazana najpóźniej w raporcie końcowym z realizacji projektu.</w:t>
            </w:r>
          </w:p>
        </w:tc>
      </w:tr>
    </w:tbl>
    <w:p w14:paraId="6EBFDC9C" w14:textId="467817A8" w:rsidR="003C60D0" w:rsidRPr="001E0CB4" w:rsidRDefault="00AC6B50" w:rsidP="001716FA">
      <w:pPr>
        <w:spacing w:before="240"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E0CB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E0CB4">
        <w:rPr>
          <w:rFonts w:ascii="Arial" w:eastAsia="Calibri" w:hAnsi="Arial" w:cs="Arial"/>
          <w:b/>
          <w:sz w:val="24"/>
          <w:szCs w:val="24"/>
        </w:rPr>
        <w:t>Wskaźnik produktu 2:</w:t>
      </w:r>
      <w:r w:rsidRPr="001E0CB4">
        <w:rPr>
          <w:rFonts w:ascii="Arial" w:eastAsia="Calibri" w:hAnsi="Arial" w:cs="Arial"/>
          <w:sz w:val="24"/>
          <w:szCs w:val="24"/>
        </w:rPr>
        <w:t xml:space="preserve"> Dodatkowa zdolność do oczyszczania ścieków i przetwarzania odpadów </w:t>
      </w: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71" w:type="dxa"/>
        </w:tblCellMar>
        <w:tblLook w:val="04A0" w:firstRow="1" w:lastRow="0" w:firstColumn="1" w:lastColumn="0" w:noHBand="0" w:noVBand="1"/>
        <w:tblDescription w:val="Dane podstawowe"/>
      </w:tblPr>
      <w:tblGrid>
        <w:gridCol w:w="2656"/>
        <w:gridCol w:w="6425"/>
      </w:tblGrid>
      <w:tr w:rsidR="003C60D0" w:rsidRPr="001E0CB4" w14:paraId="336CB2B2" w14:textId="77777777" w:rsidTr="000A31F7">
        <w:trPr>
          <w:trHeight w:val="295"/>
          <w:tblHeader/>
        </w:trPr>
        <w:tc>
          <w:tcPr>
            <w:tcW w:w="2656" w:type="dxa"/>
            <w:shd w:val="clear" w:color="auto" w:fill="DBE5F1"/>
          </w:tcPr>
          <w:p w14:paraId="517F3C77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DBE5F1"/>
          </w:tcPr>
          <w:p w14:paraId="193F7B5F" w14:textId="5E8C7E06" w:rsidR="003C60D0" w:rsidRPr="001E0CB4" w:rsidRDefault="00AC6B50" w:rsidP="00F5749F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PODSTAWOWE</w:t>
            </w:r>
          </w:p>
        </w:tc>
      </w:tr>
      <w:tr w:rsidR="003C60D0" w:rsidRPr="001E0CB4" w14:paraId="7D6F63DE" w14:textId="77777777" w:rsidTr="007C14E9">
        <w:trPr>
          <w:trHeight w:val="297"/>
        </w:trPr>
        <w:tc>
          <w:tcPr>
            <w:tcW w:w="2656" w:type="dxa"/>
          </w:tcPr>
          <w:p w14:paraId="6C101F91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Nazwa wskaźnika </w:t>
            </w:r>
          </w:p>
        </w:tc>
        <w:tc>
          <w:tcPr>
            <w:tcW w:w="6425" w:type="dxa"/>
          </w:tcPr>
          <w:p w14:paraId="4197F3C3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Dodatkowa zdolność do oczyszczania ścieków i przetwarzania odpadów</w:t>
            </w:r>
            <w:r w:rsidRPr="001E0C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60D0" w:rsidRPr="001E0CB4" w14:paraId="1A644752" w14:textId="77777777" w:rsidTr="007C14E9">
        <w:trPr>
          <w:trHeight w:val="276"/>
        </w:trPr>
        <w:tc>
          <w:tcPr>
            <w:tcW w:w="2656" w:type="dxa"/>
          </w:tcPr>
          <w:p w14:paraId="3557284C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Jednostka pomiaru </w:t>
            </w:r>
          </w:p>
        </w:tc>
        <w:tc>
          <w:tcPr>
            <w:tcW w:w="6425" w:type="dxa"/>
          </w:tcPr>
          <w:p w14:paraId="6BB1ADC5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RLM/rok lub tony/rok </w:t>
            </w:r>
          </w:p>
        </w:tc>
      </w:tr>
      <w:tr w:rsidR="003C60D0" w:rsidRPr="001E0CB4" w14:paraId="70CAC1C3" w14:textId="77777777" w:rsidTr="007C14E9">
        <w:trPr>
          <w:trHeight w:val="278"/>
        </w:trPr>
        <w:tc>
          <w:tcPr>
            <w:tcW w:w="2656" w:type="dxa"/>
          </w:tcPr>
          <w:p w14:paraId="1410C5DF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Rodzaj wskaźnika </w:t>
            </w:r>
          </w:p>
        </w:tc>
        <w:tc>
          <w:tcPr>
            <w:tcW w:w="6425" w:type="dxa"/>
          </w:tcPr>
          <w:p w14:paraId="6283AE83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Produkt </w:t>
            </w:r>
          </w:p>
        </w:tc>
      </w:tr>
      <w:tr w:rsidR="003C60D0" w:rsidRPr="001E0CB4" w14:paraId="1966EEF4" w14:textId="77777777" w:rsidTr="007C14E9">
        <w:trPr>
          <w:trHeight w:val="278"/>
        </w:trPr>
        <w:tc>
          <w:tcPr>
            <w:tcW w:w="2656" w:type="dxa"/>
          </w:tcPr>
          <w:p w14:paraId="2D783E71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 xml:space="preserve">Wartość bazowa </w:t>
            </w:r>
          </w:p>
        </w:tc>
        <w:tc>
          <w:tcPr>
            <w:tcW w:w="6425" w:type="dxa"/>
          </w:tcPr>
          <w:p w14:paraId="79003E67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3C60D0" w:rsidRPr="001E0CB4" w14:paraId="6E438F12" w14:textId="77777777" w:rsidTr="007C14E9">
        <w:trPr>
          <w:trHeight w:val="1092"/>
        </w:trPr>
        <w:tc>
          <w:tcPr>
            <w:tcW w:w="2656" w:type="dxa"/>
          </w:tcPr>
          <w:p w14:paraId="1CE9D219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Źródło danych </w:t>
            </w:r>
          </w:p>
        </w:tc>
        <w:tc>
          <w:tcPr>
            <w:tcW w:w="6425" w:type="dxa"/>
          </w:tcPr>
          <w:p w14:paraId="512DB92F" w14:textId="77777777" w:rsidR="003C60D0" w:rsidRPr="001E0CB4" w:rsidRDefault="00AC6B50" w:rsidP="001716FA">
            <w:pPr>
              <w:spacing w:after="43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Dokumentacja powykonawcza inwestycji, a także w przypadku rozbudowy dokumentacja techniczna sprzed realizacji projektu </w:t>
            </w:r>
          </w:p>
          <w:p w14:paraId="62263170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Liczniki ścieków wpływających na oczyszczalnię znajdującą się w danej aglomeracji objętej projektem lub liczniki znajdujące się u odbiorców usług (jeżeli nie jest możliwe oddzielenie ścieków od odbiorców wliczanych i niewliczanych do wskaźnika). </w:t>
            </w:r>
          </w:p>
        </w:tc>
      </w:tr>
      <w:tr w:rsidR="003C60D0" w:rsidRPr="001E0CB4" w14:paraId="5967A679" w14:textId="77777777" w:rsidTr="007C14E9">
        <w:trPr>
          <w:trHeight w:val="678"/>
        </w:trPr>
        <w:tc>
          <w:tcPr>
            <w:tcW w:w="2656" w:type="dxa"/>
          </w:tcPr>
          <w:p w14:paraId="30D48945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Powiązane wskaźniki </w:t>
            </w:r>
          </w:p>
        </w:tc>
        <w:tc>
          <w:tcPr>
            <w:tcW w:w="6425" w:type="dxa"/>
          </w:tcPr>
          <w:p w14:paraId="64A2ECEA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rezultatu 2: Procent populacji korzystającej z rozbudowanych systemów oczyszczania ścieków lub przetwarzania odpadów / procentowa poprawa statusu / klasy wody </w:t>
            </w:r>
          </w:p>
        </w:tc>
      </w:tr>
    </w:tbl>
    <w:p w14:paraId="7B979FA6" w14:textId="77777777" w:rsidR="000C0E50" w:rsidRDefault="000C0E50" w:rsidP="001716FA">
      <w:pPr>
        <w:ind w:left="0" w:firstLine="0"/>
      </w:pP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71" w:type="dxa"/>
        </w:tblCellMar>
        <w:tblLook w:val="04A0" w:firstRow="1" w:lastRow="0" w:firstColumn="1" w:lastColumn="0" w:noHBand="0" w:noVBand="1"/>
        <w:tblDescription w:val="Dane rozszerzone"/>
      </w:tblPr>
      <w:tblGrid>
        <w:gridCol w:w="1369"/>
        <w:gridCol w:w="7712"/>
      </w:tblGrid>
      <w:tr w:rsidR="003C60D0" w:rsidRPr="001E0CB4" w14:paraId="2FEA74D3" w14:textId="77777777" w:rsidTr="001C0EA2">
        <w:trPr>
          <w:trHeight w:val="298"/>
          <w:tblHeader/>
        </w:trPr>
        <w:tc>
          <w:tcPr>
            <w:tcW w:w="1369" w:type="dxa"/>
            <w:shd w:val="clear" w:color="auto" w:fill="DBE5F1"/>
          </w:tcPr>
          <w:p w14:paraId="786A4526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2" w:type="dxa"/>
            <w:shd w:val="clear" w:color="auto" w:fill="DBE5F1"/>
          </w:tcPr>
          <w:p w14:paraId="1FEBB0CD" w14:textId="4ECBA3B1" w:rsidR="003C60D0" w:rsidRPr="001E0CB4" w:rsidRDefault="00AC6B50" w:rsidP="00F5749F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ROZSZERZONE</w:t>
            </w:r>
          </w:p>
        </w:tc>
      </w:tr>
      <w:tr w:rsidR="003C60D0" w:rsidRPr="001E0CB4" w14:paraId="2E2A1A0E" w14:textId="77777777" w:rsidTr="001C0EA2">
        <w:trPr>
          <w:trHeight w:val="3550"/>
        </w:trPr>
        <w:tc>
          <w:tcPr>
            <w:tcW w:w="1369" w:type="dxa"/>
          </w:tcPr>
          <w:p w14:paraId="5090A003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Definicja wskaźnika </w:t>
            </w:r>
          </w:p>
        </w:tc>
        <w:tc>
          <w:tcPr>
            <w:tcW w:w="7712" w:type="dxa"/>
          </w:tcPr>
          <w:p w14:paraId="51D7E2AA" w14:textId="3D2514A8" w:rsidR="003C60D0" w:rsidRPr="001E0CB4" w:rsidRDefault="00AC6B50" w:rsidP="001716FA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Wskaźnik mierzy dodatkową zdolność do oczyszczalnia ścieków i przetwarzania odpadów w ciągu roku. Obejmuje również dodatkowe możliwości wynikające z rozbudowania istniejących obiektów. Dodatkowa pojemność musi być bezpośrednią konsekwencją dofinansowania.</w:t>
            </w:r>
          </w:p>
          <w:p w14:paraId="621F7397" w14:textId="77777777" w:rsidR="003C60D0" w:rsidRPr="001E0CB4" w:rsidRDefault="00AC6B50" w:rsidP="001716FA">
            <w:pPr>
              <w:spacing w:after="41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Zakład – jedna lub kilka instalacji wraz z terenem, do którego prowadzący instalacje posiada tytuł prawny, oraz znajdującymi się na nim urządzeniami. </w:t>
            </w:r>
          </w:p>
          <w:p w14:paraId="6BA24DE8" w14:textId="77777777" w:rsidR="003C60D0" w:rsidRPr="001E0CB4" w:rsidRDefault="00AC6B50" w:rsidP="001716FA">
            <w:pPr>
              <w:spacing w:after="39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Gospodarowanie odpadami – zbieranie, transport, przetwarzanie odpadów, łącznie z nadzorem nad tego rodzaju działaniami, jak również późniejsze postępowanie z miejscami unieszkodliwiania odpadów oraz działania wykonywane w charakterze sprzedawcy odpadów lub pośrednika w obrocie odpadami. </w:t>
            </w:r>
          </w:p>
          <w:p w14:paraId="4C93A641" w14:textId="77777777" w:rsidR="003C60D0" w:rsidRPr="001E0CB4" w:rsidRDefault="00AC6B50" w:rsidP="001716FA">
            <w:pPr>
              <w:spacing w:after="41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Unieszkodliwianie odpadów – proces niebędący odzyskiem, nawet jeżeli wtórnym skutkiem takiego procesu jest odzysk substancji lub energii. </w:t>
            </w:r>
          </w:p>
          <w:p w14:paraId="575DF7E2" w14:textId="77777777" w:rsidR="003C60D0" w:rsidRPr="001E0CB4" w:rsidRDefault="00AC6B50" w:rsidP="001716FA">
            <w:pPr>
              <w:spacing w:after="39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 xml:space="preserve">Odzysk – jakikolwiek proces, którego głównym wynikiem jest to, aby odpady służyły użytecznemu zastosowaniu przez zastąpienie innych materiałów, które w przeciwnym przypadku zostałyby użyte do spełnienia danej funkcji, lub w wyniku którego odpady są przygotowywane do spełnienia takiej funkcji w danym zakładzie lub ogólnie w gospodarce. </w:t>
            </w:r>
          </w:p>
          <w:p w14:paraId="4AFB84FF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Odpad – każda substancja lub przedmiot, których posiadacz pozbywa się, zamierza się pozbyć lub do których pozbycia się jest obowiązany. </w:t>
            </w:r>
          </w:p>
        </w:tc>
      </w:tr>
      <w:tr w:rsidR="003C60D0" w:rsidRPr="001E0CB4" w14:paraId="299F60D9" w14:textId="77777777" w:rsidTr="000A31F7">
        <w:trPr>
          <w:trHeight w:val="2122"/>
        </w:trPr>
        <w:tc>
          <w:tcPr>
            <w:tcW w:w="1369" w:type="dxa"/>
          </w:tcPr>
          <w:p w14:paraId="203668C0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 xml:space="preserve">Metoda pomiaru </w:t>
            </w:r>
          </w:p>
        </w:tc>
        <w:tc>
          <w:tcPr>
            <w:tcW w:w="7712" w:type="dxa"/>
          </w:tcPr>
          <w:p w14:paraId="625D432C" w14:textId="77777777" w:rsidR="003C60D0" w:rsidRPr="001E0CB4" w:rsidRDefault="00AC6B50" w:rsidP="001716FA">
            <w:pPr>
              <w:spacing w:after="12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Sposób pomiaru dodatkowej zdolności do </w:t>
            </w:r>
            <w:r w:rsidRPr="001E0CB4">
              <w:rPr>
                <w:rFonts w:ascii="Arial" w:hAnsi="Arial" w:cs="Arial"/>
                <w:b/>
                <w:sz w:val="24"/>
                <w:szCs w:val="24"/>
              </w:rPr>
              <w:t>oczyszczalnia ścieków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EE6DC62" w14:textId="77777777" w:rsidR="003C60D0" w:rsidRPr="001E0CB4" w:rsidRDefault="00AC6B50" w:rsidP="001716FA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bazowa: należy wpisać zero. </w:t>
            </w:r>
          </w:p>
          <w:p w14:paraId="69A15691" w14:textId="77777777" w:rsidR="003C60D0" w:rsidRPr="001E0CB4" w:rsidRDefault="00AC6B50" w:rsidP="001716FA">
            <w:pPr>
              <w:spacing w:after="40" w:line="360" w:lineRule="auto"/>
              <w:ind w:left="0" w:right="18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>Wartość docelowa: n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ależy zliczyć dodatkowy ładunek ścieków, który dzięki projektowi może być oczyszczony w ciągu roku na oczyszczalni ścieków komunalnych pochodzący od użytkowników obsługiwanych dotychczas (przed rozpoczęciem projektu) przez system niedotrzymujący standardów, których to ścieki, w wyniku realizacji projektu, będą spełniać obowiązujące normy dotyczące jakości oczyszczania ścieków lub przez użytkowników, których ścieki mogą być oczyszczane dzięki zwiększonej przepustowości oczyszczalni ścieków. </w:t>
            </w:r>
          </w:p>
          <w:p w14:paraId="544AC4A4" w14:textId="262E283E" w:rsidR="003C60D0" w:rsidRPr="001E0CB4" w:rsidRDefault="00AC6B50" w:rsidP="001716FA">
            <w:pPr>
              <w:spacing w:after="43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Ładunek należy wyliczyć za pomocą przelicznika RLM (Równoważnej Liczby Mieszkańców). Należy przyjąć przelicznik 1 RLM = 1 osoba.</w:t>
            </w:r>
          </w:p>
          <w:p w14:paraId="27EC6C74" w14:textId="77777777" w:rsidR="000C0E50" w:rsidRDefault="00AC6B50" w:rsidP="001716FA">
            <w:pPr>
              <w:spacing w:after="33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Szczególne przypadki podczas pomiaru:  </w:t>
            </w:r>
          </w:p>
          <w:p w14:paraId="5358C1C6" w14:textId="77777777" w:rsidR="00F5749F" w:rsidRDefault="00AC6B50" w:rsidP="001716FA">
            <w:pPr>
              <w:pStyle w:val="Akapitzlist"/>
              <w:numPr>
                <w:ilvl w:val="0"/>
                <w:numId w:val="17"/>
              </w:numPr>
              <w:spacing w:after="65" w:line="360" w:lineRule="auto"/>
              <w:ind w:left="0" w:right="204" w:firstLine="0"/>
              <w:rPr>
                <w:rFonts w:ascii="Arial" w:hAnsi="Arial" w:cs="Arial"/>
                <w:sz w:val="24"/>
                <w:szCs w:val="24"/>
              </w:rPr>
            </w:pPr>
            <w:r w:rsidRPr="00EF5859">
              <w:rPr>
                <w:rFonts w:ascii="Arial" w:hAnsi="Arial" w:cs="Arial"/>
                <w:sz w:val="24"/>
                <w:szCs w:val="24"/>
              </w:rPr>
              <w:t xml:space="preserve">wskaźnik dotyczy przypadków, w których następuje dostosowanie parametrów oczyszczania ścieków do obowiązujących wymogów / norm na danym obszarze lub zwiększenie przepustowości oczyszczalni spełniającej te wymogi, </w:t>
            </w:r>
          </w:p>
          <w:p w14:paraId="57BCA13D" w14:textId="2D05D212" w:rsidR="000C0E50" w:rsidRPr="00EF5859" w:rsidRDefault="00AC6B50" w:rsidP="001716FA">
            <w:pPr>
              <w:pStyle w:val="Akapitzlist"/>
              <w:numPr>
                <w:ilvl w:val="0"/>
                <w:numId w:val="17"/>
              </w:numPr>
              <w:spacing w:after="65" w:line="360" w:lineRule="auto"/>
              <w:ind w:left="0" w:right="204" w:firstLine="0"/>
              <w:rPr>
                <w:rFonts w:ascii="Arial" w:hAnsi="Arial" w:cs="Arial"/>
                <w:sz w:val="24"/>
                <w:szCs w:val="24"/>
              </w:rPr>
            </w:pPr>
            <w:r w:rsidRPr="00EF5859">
              <w:rPr>
                <w:rFonts w:ascii="Arial" w:hAnsi="Arial" w:cs="Arial"/>
                <w:sz w:val="24"/>
                <w:szCs w:val="24"/>
              </w:rPr>
              <w:t xml:space="preserve">za system niedotrzymujący standardów należy uznawać oczyszczalnię ścieków niespełniającą obowiązujących na danym obszarze wymogów / norm, przez co </w:t>
            </w:r>
            <w:r w:rsidR="000C0E50" w:rsidRPr="00EF5859">
              <w:rPr>
                <w:rFonts w:ascii="Arial" w:hAnsi="Arial" w:cs="Arial"/>
                <w:sz w:val="24"/>
                <w:szCs w:val="24"/>
              </w:rPr>
              <w:t xml:space="preserve">wszyscy użytkownicy, których ścieki były przed zakończeniem projektu dostarczane lub dowożone (z bezodpływowych zbiorników), będą włączani do wskaźnika, </w:t>
            </w:r>
          </w:p>
          <w:p w14:paraId="5924BA59" w14:textId="77777777" w:rsidR="000C0E50" w:rsidRPr="00EF5859" w:rsidRDefault="000C0E50" w:rsidP="001716FA">
            <w:pPr>
              <w:pStyle w:val="Akapitzlist"/>
              <w:numPr>
                <w:ilvl w:val="0"/>
                <w:numId w:val="17"/>
              </w:numPr>
              <w:spacing w:after="65" w:line="360" w:lineRule="auto"/>
              <w:ind w:left="0" w:right="204" w:firstLine="0"/>
              <w:rPr>
                <w:rFonts w:ascii="Arial" w:hAnsi="Arial" w:cs="Arial"/>
                <w:sz w:val="24"/>
                <w:szCs w:val="24"/>
              </w:rPr>
            </w:pPr>
            <w:r w:rsidRPr="00EF5859">
              <w:rPr>
                <w:rFonts w:ascii="Arial" w:hAnsi="Arial" w:cs="Arial"/>
                <w:sz w:val="24"/>
                <w:szCs w:val="24"/>
              </w:rPr>
              <w:t xml:space="preserve">wskaźnik dotyczy wszystkich użytkowników: osoby fizyczne i podmioty publiczne oraz prywatne, </w:t>
            </w:r>
          </w:p>
          <w:p w14:paraId="459A6A84" w14:textId="50A80716" w:rsidR="000C0E50" w:rsidRPr="00EF5859" w:rsidRDefault="000C0E50" w:rsidP="001716FA">
            <w:pPr>
              <w:pStyle w:val="Akapitzlist"/>
              <w:numPr>
                <w:ilvl w:val="0"/>
                <w:numId w:val="17"/>
              </w:numPr>
              <w:spacing w:after="65" w:line="360" w:lineRule="auto"/>
              <w:ind w:left="0" w:right="204" w:firstLine="0"/>
              <w:rPr>
                <w:rFonts w:ascii="Arial" w:hAnsi="Arial" w:cs="Arial"/>
                <w:sz w:val="24"/>
                <w:szCs w:val="24"/>
              </w:rPr>
            </w:pPr>
            <w:r w:rsidRPr="00EF5859">
              <w:rPr>
                <w:rFonts w:ascii="Arial" w:hAnsi="Arial" w:cs="Arial"/>
                <w:sz w:val="24"/>
                <w:szCs w:val="24"/>
              </w:rPr>
              <w:lastRenderedPageBreak/>
              <w:t xml:space="preserve">w przypadku projektów dotyczących poprawy jakości oczyszczania ścieków w oczyszczalniach, przy obliczaniu wskaźnika efektu powinno się brać pod uwagę jedynie ładunek ścieków wpływający na tę oczyszczalnię, w przypadku których w wyniku realizacji projektu nastąpiła poprawa jakości ich oczyszczania, </w:t>
            </w:r>
          </w:p>
          <w:p w14:paraId="0C705D25" w14:textId="7C793472" w:rsidR="000C0E50" w:rsidRPr="00EF5859" w:rsidRDefault="000C0E50" w:rsidP="001716FA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right="204" w:firstLine="0"/>
              <w:rPr>
                <w:rFonts w:ascii="Arial" w:hAnsi="Arial" w:cs="Arial"/>
                <w:sz w:val="24"/>
                <w:szCs w:val="24"/>
              </w:rPr>
            </w:pPr>
            <w:r w:rsidRPr="00EF5859">
              <w:rPr>
                <w:rFonts w:ascii="Arial" w:hAnsi="Arial" w:cs="Arial"/>
                <w:sz w:val="24"/>
                <w:szCs w:val="24"/>
              </w:rPr>
              <w:t>jeżeli projekt dotyczy wyłącznie sieci kanalizacyjnej, do wskaźnika nie należy wliczać ścieków, które przed projektem były gromadzone w zbiornikach bezodpływowych i dowożone do oczyszczalni, a po projekcie są transportowane siecią (zmienił się wyłącznie środek transportu ścieków, a nie jakość oczyszczenia ścieków).</w:t>
            </w:r>
          </w:p>
          <w:p w14:paraId="3FE6EB10" w14:textId="0FE7A00F" w:rsidR="000C0E50" w:rsidRPr="001E0CB4" w:rsidRDefault="000C0E50" w:rsidP="001716FA">
            <w:pPr>
              <w:spacing w:line="360" w:lineRule="auto"/>
              <w:ind w:left="0" w:right="204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Miejsce pomiaru: oczyszczalnia ścieków</w:t>
            </w:r>
          </w:p>
          <w:p w14:paraId="18D4A2DA" w14:textId="77777777" w:rsidR="000C0E50" w:rsidRPr="001E0CB4" w:rsidRDefault="000C0E50" w:rsidP="001716FA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Sposób pomiaru dodatkowej zdolności do </w:t>
            </w:r>
            <w:r w:rsidRPr="001E0CB4">
              <w:rPr>
                <w:rFonts w:ascii="Arial" w:hAnsi="Arial" w:cs="Arial"/>
                <w:b/>
                <w:sz w:val="24"/>
                <w:szCs w:val="24"/>
              </w:rPr>
              <w:t>przetwarzania odpadów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EE692E0" w14:textId="0E11C23B" w:rsidR="000C0E50" w:rsidRPr="001E0CB4" w:rsidRDefault="000C0E50" w:rsidP="001716FA">
            <w:pPr>
              <w:spacing w:line="360" w:lineRule="auto"/>
              <w:ind w:left="0" w:right="204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Należy zliczyć moc przerobową w zakresie unieszkodliwiania i/lub odzysku w ciągu roku zakładu zagospodarowania odpadów (ZZO), który otrzymał wsparcie w ramach dofinansowanego projektu i odjąć moc przerobową z analogicznego okresu (roku) poprzedzającego złożenie projektu.</w:t>
            </w:r>
          </w:p>
          <w:p w14:paraId="3E9D5838" w14:textId="77777777" w:rsidR="000C0E50" w:rsidRPr="001E0CB4" w:rsidRDefault="000C0E50" w:rsidP="001716FA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Szczególne przypadki podczas pomiaru:  </w:t>
            </w:r>
          </w:p>
          <w:p w14:paraId="354E22B4" w14:textId="77777777" w:rsidR="000C0E50" w:rsidRPr="001E0CB4" w:rsidRDefault="000C0E50" w:rsidP="001716FA">
            <w:pPr>
              <w:numPr>
                <w:ilvl w:val="0"/>
                <w:numId w:val="16"/>
              </w:numPr>
              <w:spacing w:after="65" w:line="360" w:lineRule="auto"/>
              <w:ind w:left="0" w:right="204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zdolność przetwarzania odpadów odnosi się do mocy przerobowej, a nie do faktycznego rocznego przetworzenia, stąd też nie ma konieczności dokonywania pomiaru np. w rok po zakończeniu inwestycji, </w:t>
            </w:r>
          </w:p>
          <w:p w14:paraId="11961C60" w14:textId="77777777" w:rsidR="000C0E50" w:rsidRPr="001E0CB4" w:rsidRDefault="000C0E50" w:rsidP="001716FA">
            <w:pPr>
              <w:numPr>
                <w:ilvl w:val="0"/>
                <w:numId w:val="16"/>
              </w:numPr>
              <w:spacing w:after="65" w:line="360" w:lineRule="auto"/>
              <w:ind w:left="0" w:right="204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 przypadku projektu dotyczącego budowy ZZO, moc przerobowa oznacza masę odpadów, jaką zakład ma możliwości przerobienia w ciągu jednego roku przy założeniu 100% wydajności pracy instalacji, </w:t>
            </w:r>
          </w:p>
          <w:p w14:paraId="7E448DCC" w14:textId="5C54ED13" w:rsidR="000C0E50" w:rsidRPr="00EF5859" w:rsidRDefault="000C0E50" w:rsidP="001716FA">
            <w:pPr>
              <w:numPr>
                <w:ilvl w:val="0"/>
                <w:numId w:val="16"/>
              </w:numPr>
              <w:spacing w:line="360" w:lineRule="auto"/>
              <w:ind w:left="0" w:right="204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 przypadku projektu dotyczącego rozbudowy ZZO, moc przerobowa oznacza różnicę masy odpadów (pomiędzy stanem po zakończeniu realizacji inwestycji a stanem wyjściowym), jaką zakład ma możliwości przerobienia w ciągu jednego roku przy założeniu 100% wydajności pracy instalacji </w:t>
            </w:r>
          </w:p>
          <w:p w14:paraId="2700B822" w14:textId="77777777" w:rsidR="000C0E50" w:rsidRPr="001E0CB4" w:rsidRDefault="000C0E50" w:rsidP="001716FA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Miejsce pomiaru: ZZO </w:t>
            </w:r>
          </w:p>
          <w:p w14:paraId="2795670F" w14:textId="70C9D132" w:rsidR="003C60D0" w:rsidRPr="001E0CB4" w:rsidRDefault="000C0E50" w:rsidP="001716FA">
            <w:pPr>
              <w:spacing w:after="3" w:line="360" w:lineRule="auto"/>
              <w:ind w:left="0" w:right="204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>Moment pomiaru: na zakończenie każdego kolejnego roku od momentu podpisania umowy o dofinansowanie (sprawozdawanie w raportach oraz dodatkowo na prośbę WST/IZ). Wartość wskaźnika musi być wykazana najpóźniej w raporcie końcowym z realizacji projektu.</w:t>
            </w:r>
          </w:p>
        </w:tc>
      </w:tr>
    </w:tbl>
    <w:p w14:paraId="29503B95" w14:textId="77777777" w:rsidR="003C60D0" w:rsidRPr="001E0CB4" w:rsidRDefault="00AC6B50" w:rsidP="001716FA">
      <w:pPr>
        <w:spacing w:before="240"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E0CB4">
        <w:rPr>
          <w:rFonts w:ascii="Arial" w:eastAsia="Calibri" w:hAnsi="Arial" w:cs="Arial"/>
          <w:b/>
          <w:sz w:val="24"/>
          <w:szCs w:val="24"/>
        </w:rPr>
        <w:lastRenderedPageBreak/>
        <w:t xml:space="preserve">Wskaźnik produktu 3: </w:t>
      </w:r>
      <w:r w:rsidRPr="001E0CB4">
        <w:rPr>
          <w:rFonts w:ascii="Arial" w:eastAsia="Calibri" w:hAnsi="Arial" w:cs="Arial"/>
          <w:sz w:val="24"/>
          <w:szCs w:val="24"/>
        </w:rPr>
        <w:t xml:space="preserve">Liczba projektów mających na celu poprawę zaopatrzenia w wodę </w:t>
      </w:r>
    </w:p>
    <w:tbl>
      <w:tblPr>
        <w:tblStyle w:val="TableGrid"/>
        <w:tblW w:w="9165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70" w:type="dxa"/>
        </w:tblCellMar>
        <w:tblLook w:val="04A0" w:firstRow="1" w:lastRow="0" w:firstColumn="1" w:lastColumn="0" w:noHBand="0" w:noVBand="1"/>
        <w:tblDescription w:val="Dane podstawowe"/>
      </w:tblPr>
      <w:tblGrid>
        <w:gridCol w:w="2656"/>
        <w:gridCol w:w="6509"/>
      </w:tblGrid>
      <w:tr w:rsidR="003C60D0" w:rsidRPr="001E0CB4" w14:paraId="23F53ADC" w14:textId="77777777" w:rsidTr="00F5749F">
        <w:trPr>
          <w:trHeight w:val="295"/>
        </w:trPr>
        <w:tc>
          <w:tcPr>
            <w:tcW w:w="2656" w:type="dxa"/>
            <w:shd w:val="clear" w:color="auto" w:fill="DBE5F1"/>
          </w:tcPr>
          <w:p w14:paraId="060A9ED8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DBE5F1"/>
          </w:tcPr>
          <w:p w14:paraId="607C8488" w14:textId="7CD5F40C" w:rsidR="003C60D0" w:rsidRPr="001E0CB4" w:rsidRDefault="00AC6B50" w:rsidP="000A31F7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PODSTAWOWE</w:t>
            </w:r>
          </w:p>
        </w:tc>
      </w:tr>
      <w:tr w:rsidR="003C60D0" w:rsidRPr="001E0CB4" w14:paraId="7B01EF42" w14:textId="77777777" w:rsidTr="00F5749F">
        <w:trPr>
          <w:trHeight w:val="294"/>
        </w:trPr>
        <w:tc>
          <w:tcPr>
            <w:tcW w:w="2656" w:type="dxa"/>
          </w:tcPr>
          <w:p w14:paraId="11DFE18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Nazwa wskaźnika </w:t>
            </w:r>
          </w:p>
        </w:tc>
        <w:tc>
          <w:tcPr>
            <w:tcW w:w="6509" w:type="dxa"/>
          </w:tcPr>
          <w:p w14:paraId="54DB456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Liczba projektów mających na celu poprawę zaopatrzenia w wodę </w:t>
            </w:r>
            <w:r w:rsidRPr="001E0C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60D0" w:rsidRPr="001E0CB4" w14:paraId="2A78ED15" w14:textId="77777777" w:rsidTr="00F5749F">
        <w:trPr>
          <w:trHeight w:val="278"/>
        </w:trPr>
        <w:tc>
          <w:tcPr>
            <w:tcW w:w="2656" w:type="dxa"/>
          </w:tcPr>
          <w:p w14:paraId="1444A05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Jednostka pomiaru </w:t>
            </w:r>
          </w:p>
        </w:tc>
        <w:tc>
          <w:tcPr>
            <w:tcW w:w="6509" w:type="dxa"/>
          </w:tcPr>
          <w:p w14:paraId="27C778FB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szt. (projekt) </w:t>
            </w:r>
          </w:p>
        </w:tc>
      </w:tr>
      <w:tr w:rsidR="003C60D0" w:rsidRPr="001E0CB4" w14:paraId="122F4ADE" w14:textId="77777777" w:rsidTr="00F5749F">
        <w:trPr>
          <w:trHeight w:val="278"/>
        </w:trPr>
        <w:tc>
          <w:tcPr>
            <w:tcW w:w="2656" w:type="dxa"/>
          </w:tcPr>
          <w:p w14:paraId="7C2C056F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Rodzaj wskaźnika </w:t>
            </w:r>
          </w:p>
        </w:tc>
        <w:tc>
          <w:tcPr>
            <w:tcW w:w="6509" w:type="dxa"/>
          </w:tcPr>
          <w:p w14:paraId="3FD9661D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Produkt </w:t>
            </w:r>
          </w:p>
        </w:tc>
      </w:tr>
      <w:tr w:rsidR="003C60D0" w:rsidRPr="001E0CB4" w14:paraId="784059DC" w14:textId="77777777" w:rsidTr="00F5749F">
        <w:trPr>
          <w:trHeight w:val="279"/>
        </w:trPr>
        <w:tc>
          <w:tcPr>
            <w:tcW w:w="2656" w:type="dxa"/>
          </w:tcPr>
          <w:p w14:paraId="3B57E271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Wartość bazowa </w:t>
            </w:r>
          </w:p>
        </w:tc>
        <w:tc>
          <w:tcPr>
            <w:tcW w:w="6509" w:type="dxa"/>
          </w:tcPr>
          <w:p w14:paraId="3596E0F1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3C60D0" w:rsidRPr="001E0CB4" w14:paraId="17FA471E" w14:textId="77777777" w:rsidTr="00F5749F">
        <w:trPr>
          <w:trHeight w:val="278"/>
        </w:trPr>
        <w:tc>
          <w:tcPr>
            <w:tcW w:w="2656" w:type="dxa"/>
          </w:tcPr>
          <w:p w14:paraId="57C444BB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Źródło danych </w:t>
            </w:r>
          </w:p>
        </w:tc>
        <w:tc>
          <w:tcPr>
            <w:tcW w:w="6509" w:type="dxa"/>
          </w:tcPr>
          <w:p w14:paraId="1F8DA4DC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Podpisana umowa o dofinansowanie projektu </w:t>
            </w:r>
          </w:p>
        </w:tc>
      </w:tr>
      <w:tr w:rsidR="003C60D0" w:rsidRPr="001E0CB4" w14:paraId="2C5E6D7B" w14:textId="77777777" w:rsidTr="00F5749F">
        <w:trPr>
          <w:trHeight w:val="486"/>
        </w:trPr>
        <w:tc>
          <w:tcPr>
            <w:tcW w:w="2656" w:type="dxa"/>
          </w:tcPr>
          <w:p w14:paraId="77871067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Powiązane wskaźniki </w:t>
            </w:r>
          </w:p>
        </w:tc>
        <w:tc>
          <w:tcPr>
            <w:tcW w:w="6509" w:type="dxa"/>
          </w:tcPr>
          <w:p w14:paraId="138D3CB3" w14:textId="77777777" w:rsidR="003C60D0" w:rsidRPr="001E0CB4" w:rsidRDefault="00AC6B50" w:rsidP="001716FA">
            <w:pPr>
              <w:spacing w:after="0" w:line="360" w:lineRule="auto"/>
              <w:ind w:left="0" w:right="437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rezultatu 3: Procent populacji korzystającej z ulepszonego zaopatrzenia w wodę </w:t>
            </w:r>
          </w:p>
        </w:tc>
      </w:tr>
    </w:tbl>
    <w:p w14:paraId="373F0571" w14:textId="77777777" w:rsidR="00F5749F" w:rsidRDefault="00F5749F"/>
    <w:tbl>
      <w:tblPr>
        <w:tblStyle w:val="TableGrid"/>
        <w:tblW w:w="9165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70" w:type="dxa"/>
        </w:tblCellMar>
        <w:tblLook w:val="04A0" w:firstRow="1" w:lastRow="0" w:firstColumn="1" w:lastColumn="0" w:noHBand="0" w:noVBand="1"/>
        <w:tblDescription w:val="Dane rozszerzone"/>
      </w:tblPr>
      <w:tblGrid>
        <w:gridCol w:w="1365"/>
        <w:gridCol w:w="7800"/>
      </w:tblGrid>
      <w:tr w:rsidR="003C60D0" w:rsidRPr="001E0CB4" w14:paraId="141D691E" w14:textId="77777777" w:rsidTr="00F5749F">
        <w:trPr>
          <w:trHeight w:val="295"/>
          <w:tblHeader/>
        </w:trPr>
        <w:tc>
          <w:tcPr>
            <w:tcW w:w="1365" w:type="dxa"/>
            <w:shd w:val="clear" w:color="auto" w:fill="DBE5F1"/>
          </w:tcPr>
          <w:p w14:paraId="3D9AC1FA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0" w:type="dxa"/>
            <w:shd w:val="clear" w:color="auto" w:fill="DBE5F1"/>
          </w:tcPr>
          <w:p w14:paraId="751079CB" w14:textId="49CAA45F" w:rsidR="003C60D0" w:rsidRPr="001E0CB4" w:rsidRDefault="00AC6B50" w:rsidP="001716FA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ROZSZERZONE</w:t>
            </w:r>
          </w:p>
        </w:tc>
      </w:tr>
      <w:tr w:rsidR="003C60D0" w:rsidRPr="001E0CB4" w14:paraId="62451E72" w14:textId="77777777" w:rsidTr="00F5749F">
        <w:trPr>
          <w:trHeight w:val="875"/>
        </w:trPr>
        <w:tc>
          <w:tcPr>
            <w:tcW w:w="1365" w:type="dxa"/>
          </w:tcPr>
          <w:p w14:paraId="47566DDA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Definicja wskaźnika </w:t>
            </w:r>
          </w:p>
        </w:tc>
        <w:tc>
          <w:tcPr>
            <w:tcW w:w="7800" w:type="dxa"/>
          </w:tcPr>
          <w:p w14:paraId="59C128BF" w14:textId="6FDB42BD" w:rsidR="000A31F7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Wskaźnik mierzy liczbę projektów mających na celu poprawę zaopatrzenia w wodę, czyli projektów, dzięki którym co najmniej jedna osoba uzyskała dostęp do wody o wyższych parametrach jakościowych niż dotychczas (przyłączonych, bądź nieprzyłączonych do sieci wodociągowej przed projektem).</w:t>
            </w:r>
          </w:p>
        </w:tc>
      </w:tr>
      <w:tr w:rsidR="000A31F7" w:rsidRPr="001E0CB4" w14:paraId="690178E3" w14:textId="77777777" w:rsidTr="00F5749F">
        <w:trPr>
          <w:trHeight w:val="875"/>
        </w:trPr>
        <w:tc>
          <w:tcPr>
            <w:tcW w:w="1365" w:type="dxa"/>
          </w:tcPr>
          <w:p w14:paraId="32B744BC" w14:textId="632F9A77" w:rsidR="000A31F7" w:rsidRPr="001E0CB4" w:rsidRDefault="000A31F7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Metoda pomiaru</w:t>
            </w:r>
          </w:p>
        </w:tc>
        <w:tc>
          <w:tcPr>
            <w:tcW w:w="7800" w:type="dxa"/>
          </w:tcPr>
          <w:p w14:paraId="6876E686" w14:textId="77777777" w:rsidR="000A31F7" w:rsidRPr="001E0CB4" w:rsidRDefault="000A31F7" w:rsidP="000A31F7">
            <w:pPr>
              <w:spacing w:after="12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Sposób pomiaru:</w:t>
            </w:r>
          </w:p>
          <w:p w14:paraId="34768EF4" w14:textId="77777777" w:rsidR="000A31F7" w:rsidRPr="001E0CB4" w:rsidRDefault="000A31F7" w:rsidP="000A31F7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bazowa: należy wpisać zero. </w:t>
            </w:r>
          </w:p>
          <w:p w14:paraId="4356EC2D" w14:textId="77777777" w:rsidR="000A31F7" w:rsidRPr="001E0CB4" w:rsidRDefault="000A31F7" w:rsidP="000A31F7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docelowa: </w:t>
            </w:r>
            <w:r w:rsidRPr="001E0CB4">
              <w:rPr>
                <w:rFonts w:ascii="Arial" w:hAnsi="Arial" w:cs="Arial"/>
                <w:sz w:val="24"/>
                <w:szCs w:val="24"/>
              </w:rPr>
              <w:t>należy wpisać 1 projekt.</w:t>
            </w:r>
          </w:p>
          <w:p w14:paraId="78AF4366" w14:textId="77777777" w:rsidR="000A31F7" w:rsidRPr="001E0CB4" w:rsidRDefault="000A31F7" w:rsidP="000A31F7">
            <w:pPr>
              <w:spacing w:after="33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Szczególne przypadki podczas pomiaru:  </w:t>
            </w:r>
          </w:p>
          <w:p w14:paraId="76B9A413" w14:textId="77777777" w:rsidR="000A31F7" w:rsidRPr="00EF5859" w:rsidRDefault="000A31F7" w:rsidP="000A31F7">
            <w:pPr>
              <w:pStyle w:val="Akapitzlist"/>
              <w:numPr>
                <w:ilvl w:val="0"/>
                <w:numId w:val="19"/>
              </w:numPr>
              <w:spacing w:after="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F5859">
              <w:rPr>
                <w:rFonts w:ascii="Arial" w:hAnsi="Arial" w:cs="Arial"/>
                <w:sz w:val="24"/>
                <w:szCs w:val="24"/>
              </w:rPr>
              <w:t xml:space="preserve">Do wskaźnika należy zaliczyć również projekt, który częściowo obejmował rozwój infrastruktury w zakresie uzdatniania wody (jeżeli co </w:t>
            </w:r>
            <w:r w:rsidRPr="00EF5859">
              <w:rPr>
                <w:rFonts w:ascii="Arial" w:hAnsi="Arial" w:cs="Arial"/>
                <w:sz w:val="24"/>
                <w:szCs w:val="24"/>
              </w:rPr>
              <w:lastRenderedPageBreak/>
              <w:t xml:space="preserve">najmniej jedna osoba dzięki projektowi zaczęła korzystać z ulepszonego zaopatrzenia w wodę), </w:t>
            </w:r>
          </w:p>
          <w:p w14:paraId="4AD86F34" w14:textId="77777777" w:rsidR="000A31F7" w:rsidRDefault="000A31F7" w:rsidP="000A31F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F5859">
              <w:rPr>
                <w:rFonts w:ascii="Arial" w:hAnsi="Arial" w:cs="Arial"/>
                <w:sz w:val="24"/>
                <w:szCs w:val="24"/>
              </w:rPr>
              <w:t xml:space="preserve">Do wskaźnika należy zaliczyć również projekt, który obejmował wyłącznie poprawę jakości dostarczanej wody. </w:t>
            </w:r>
          </w:p>
          <w:p w14:paraId="3BD4AD19" w14:textId="6C2EF2EF" w:rsidR="000A31F7" w:rsidRPr="001E0CB4" w:rsidRDefault="000A31F7" w:rsidP="000A31F7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F5859">
              <w:rPr>
                <w:rFonts w:ascii="Arial" w:hAnsi="Arial" w:cs="Arial"/>
                <w:sz w:val="24"/>
                <w:szCs w:val="24"/>
              </w:rPr>
              <w:t>Moment pomiaru: po podpisaniu umowy o dofinansowanie.</w:t>
            </w:r>
          </w:p>
        </w:tc>
      </w:tr>
    </w:tbl>
    <w:p w14:paraId="1C13DBF8" w14:textId="77777777" w:rsidR="00110BCE" w:rsidRDefault="00110BCE"/>
    <w:p w14:paraId="0D539D85" w14:textId="77777777" w:rsidR="00EF5859" w:rsidRDefault="00EF5859" w:rsidP="001716FA">
      <w:pPr>
        <w:ind w:left="0" w:firstLine="0"/>
      </w:pPr>
    </w:p>
    <w:p w14:paraId="7A7AD4C1" w14:textId="77777777" w:rsidR="003C60D0" w:rsidRPr="001E0CB4" w:rsidRDefault="00AC6B50" w:rsidP="001716FA">
      <w:pPr>
        <w:spacing w:after="9" w:line="360" w:lineRule="auto"/>
        <w:ind w:left="0" w:firstLine="0"/>
        <w:rPr>
          <w:rFonts w:ascii="Arial" w:hAnsi="Arial" w:cs="Arial"/>
          <w:sz w:val="24"/>
          <w:szCs w:val="24"/>
        </w:rPr>
      </w:pPr>
      <w:r w:rsidRPr="001E0CB4">
        <w:rPr>
          <w:rFonts w:ascii="Arial" w:eastAsia="Calibri" w:hAnsi="Arial" w:cs="Arial"/>
          <w:b/>
          <w:sz w:val="24"/>
          <w:szCs w:val="24"/>
        </w:rPr>
        <w:t xml:space="preserve">Wskaźnik produktu 4: </w:t>
      </w:r>
      <w:r w:rsidRPr="001E0CB4">
        <w:rPr>
          <w:rFonts w:ascii="Arial" w:eastAsia="Calibri" w:hAnsi="Arial" w:cs="Arial"/>
          <w:sz w:val="24"/>
          <w:szCs w:val="24"/>
        </w:rPr>
        <w:t xml:space="preserve">Liczba wspólnych projektów i działań mających na celu ochronę środowiska naturalnego oraz przeciwdziałanie zmianom klimatycznym </w:t>
      </w:r>
    </w:p>
    <w:p w14:paraId="42E87E61" w14:textId="0204D13A" w:rsidR="001716FA" w:rsidRDefault="001716FA" w:rsidP="000A31F7">
      <w:pPr>
        <w:ind w:left="0" w:firstLine="0"/>
      </w:pPr>
    </w:p>
    <w:tbl>
      <w:tblPr>
        <w:tblStyle w:val="TableGrid"/>
        <w:tblW w:w="9116" w:type="dxa"/>
        <w:tblInd w:w="-157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115" w:type="dxa"/>
        </w:tblCellMar>
        <w:tblLook w:val="04A0" w:firstRow="1" w:lastRow="0" w:firstColumn="1" w:lastColumn="0" w:noHBand="0" w:noVBand="1"/>
        <w:tblDescription w:val="Dane podstawowe"/>
      </w:tblPr>
      <w:tblGrid>
        <w:gridCol w:w="2782"/>
        <w:gridCol w:w="6334"/>
      </w:tblGrid>
      <w:tr w:rsidR="000A31F7" w:rsidRPr="001E0CB4" w14:paraId="06B04DFC" w14:textId="77777777" w:rsidTr="00F62BBD">
        <w:trPr>
          <w:trHeight w:val="295"/>
        </w:trPr>
        <w:tc>
          <w:tcPr>
            <w:tcW w:w="2782" w:type="dxa"/>
            <w:shd w:val="clear" w:color="auto" w:fill="DBE5F1"/>
          </w:tcPr>
          <w:p w14:paraId="7E135115" w14:textId="77777777" w:rsidR="000A31F7" w:rsidRPr="001E0CB4" w:rsidRDefault="000A31F7" w:rsidP="00F62BBD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4" w:type="dxa"/>
            <w:shd w:val="clear" w:color="auto" w:fill="DBE5F1"/>
          </w:tcPr>
          <w:p w14:paraId="461AA171" w14:textId="77777777" w:rsidR="000A31F7" w:rsidRPr="001E0CB4" w:rsidRDefault="000A31F7" w:rsidP="00F62BBD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PODSTAWOWE</w:t>
            </w:r>
          </w:p>
        </w:tc>
      </w:tr>
      <w:tr w:rsidR="000A31F7" w:rsidRPr="001E0CB4" w14:paraId="5D568EF3" w14:textId="77777777" w:rsidTr="00F62BBD">
        <w:trPr>
          <w:trHeight w:val="294"/>
        </w:trPr>
        <w:tc>
          <w:tcPr>
            <w:tcW w:w="2782" w:type="dxa"/>
          </w:tcPr>
          <w:p w14:paraId="34AC7F89" w14:textId="77777777" w:rsidR="000A31F7" w:rsidRPr="001E0CB4" w:rsidRDefault="000A31F7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Nazwa wskaźnika </w:t>
            </w:r>
          </w:p>
        </w:tc>
        <w:tc>
          <w:tcPr>
            <w:tcW w:w="6334" w:type="dxa"/>
          </w:tcPr>
          <w:p w14:paraId="58A56D14" w14:textId="7DCC9CDB" w:rsidR="000A31F7" w:rsidRPr="001E0CB4" w:rsidRDefault="00AD2A6B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D2A6B">
              <w:rPr>
                <w:rFonts w:ascii="Arial" w:hAnsi="Arial" w:cs="Arial"/>
                <w:sz w:val="24"/>
                <w:szCs w:val="24"/>
              </w:rPr>
              <w:t>Liczba wspólnych projektów i działań mających na celu ochronę środowiska naturalnego oraz przeciwdziałanie zmianom klimatycznym</w:t>
            </w:r>
          </w:p>
        </w:tc>
      </w:tr>
      <w:tr w:rsidR="000A31F7" w:rsidRPr="001E0CB4" w14:paraId="78082C31" w14:textId="77777777" w:rsidTr="00F62BBD">
        <w:trPr>
          <w:trHeight w:val="278"/>
        </w:trPr>
        <w:tc>
          <w:tcPr>
            <w:tcW w:w="2782" w:type="dxa"/>
          </w:tcPr>
          <w:p w14:paraId="5CB6F5B0" w14:textId="77777777" w:rsidR="000A31F7" w:rsidRPr="001E0CB4" w:rsidRDefault="000A31F7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Jednostka pomiaru </w:t>
            </w:r>
          </w:p>
        </w:tc>
        <w:tc>
          <w:tcPr>
            <w:tcW w:w="6334" w:type="dxa"/>
          </w:tcPr>
          <w:p w14:paraId="71FC52FA" w14:textId="438EF3AB" w:rsidR="000A31F7" w:rsidRPr="001E0CB4" w:rsidRDefault="00AD2A6B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D2A6B">
              <w:rPr>
                <w:rFonts w:ascii="Arial" w:hAnsi="Arial" w:cs="Arial"/>
                <w:sz w:val="24"/>
                <w:szCs w:val="24"/>
              </w:rPr>
              <w:t>szt. (projekt/działanie)</w:t>
            </w:r>
          </w:p>
        </w:tc>
      </w:tr>
      <w:tr w:rsidR="000A31F7" w:rsidRPr="001E0CB4" w14:paraId="5A7F622F" w14:textId="77777777" w:rsidTr="00F62BBD">
        <w:trPr>
          <w:trHeight w:val="278"/>
        </w:trPr>
        <w:tc>
          <w:tcPr>
            <w:tcW w:w="2782" w:type="dxa"/>
          </w:tcPr>
          <w:p w14:paraId="6C9438E0" w14:textId="77777777" w:rsidR="000A31F7" w:rsidRPr="001E0CB4" w:rsidRDefault="000A31F7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Rodzaj wskaźnika </w:t>
            </w:r>
          </w:p>
        </w:tc>
        <w:tc>
          <w:tcPr>
            <w:tcW w:w="6334" w:type="dxa"/>
          </w:tcPr>
          <w:p w14:paraId="0D56EAEE" w14:textId="77777777" w:rsidR="000A31F7" w:rsidRPr="001E0CB4" w:rsidRDefault="000A31F7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Produkt </w:t>
            </w:r>
          </w:p>
        </w:tc>
      </w:tr>
      <w:tr w:rsidR="000A31F7" w:rsidRPr="001E0CB4" w14:paraId="535F015F" w14:textId="77777777" w:rsidTr="00F62BBD">
        <w:trPr>
          <w:trHeight w:val="278"/>
        </w:trPr>
        <w:tc>
          <w:tcPr>
            <w:tcW w:w="2782" w:type="dxa"/>
          </w:tcPr>
          <w:p w14:paraId="63E687FA" w14:textId="77777777" w:rsidR="000A31F7" w:rsidRPr="001E0CB4" w:rsidRDefault="000A31F7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Wartość bazowa </w:t>
            </w:r>
          </w:p>
        </w:tc>
        <w:tc>
          <w:tcPr>
            <w:tcW w:w="6334" w:type="dxa"/>
          </w:tcPr>
          <w:p w14:paraId="1DFB7909" w14:textId="77777777" w:rsidR="000A31F7" w:rsidRPr="001E0CB4" w:rsidRDefault="000A31F7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0A31F7" w:rsidRPr="001E0CB4" w14:paraId="0454EB52" w14:textId="77777777" w:rsidTr="00F62BBD">
        <w:trPr>
          <w:trHeight w:val="278"/>
        </w:trPr>
        <w:tc>
          <w:tcPr>
            <w:tcW w:w="2782" w:type="dxa"/>
          </w:tcPr>
          <w:p w14:paraId="7EC46EB4" w14:textId="77777777" w:rsidR="000A31F7" w:rsidRPr="001E0CB4" w:rsidRDefault="000A31F7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Źródło danych </w:t>
            </w:r>
          </w:p>
        </w:tc>
        <w:tc>
          <w:tcPr>
            <w:tcW w:w="6334" w:type="dxa"/>
          </w:tcPr>
          <w:p w14:paraId="50D7DD62" w14:textId="337CF95B" w:rsidR="000A31F7" w:rsidRPr="001E0CB4" w:rsidRDefault="00AD2A6B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D2A6B">
              <w:rPr>
                <w:rFonts w:ascii="Arial" w:hAnsi="Arial" w:cs="Arial"/>
                <w:sz w:val="24"/>
                <w:szCs w:val="24"/>
              </w:rPr>
              <w:t>Podpisana umowa o dofinansowanie projektu</w:t>
            </w:r>
          </w:p>
        </w:tc>
      </w:tr>
      <w:tr w:rsidR="00AD2A6B" w:rsidRPr="001E0CB4" w14:paraId="2AE42D33" w14:textId="77777777" w:rsidTr="00F62BBD">
        <w:trPr>
          <w:trHeight w:val="278"/>
        </w:trPr>
        <w:tc>
          <w:tcPr>
            <w:tcW w:w="2782" w:type="dxa"/>
          </w:tcPr>
          <w:p w14:paraId="2D6421B9" w14:textId="717C3615" w:rsidR="00AD2A6B" w:rsidRPr="001E0CB4" w:rsidRDefault="00AD2A6B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D2A6B">
              <w:rPr>
                <w:rFonts w:ascii="Arial" w:hAnsi="Arial" w:cs="Arial"/>
                <w:sz w:val="24"/>
                <w:szCs w:val="24"/>
              </w:rPr>
              <w:t>Powiązane wskaźniki</w:t>
            </w:r>
          </w:p>
        </w:tc>
        <w:tc>
          <w:tcPr>
            <w:tcW w:w="6334" w:type="dxa"/>
          </w:tcPr>
          <w:p w14:paraId="756E7DFC" w14:textId="3D8395D0" w:rsidR="00AD2A6B" w:rsidRPr="00AD2A6B" w:rsidRDefault="00AD2A6B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D2A6B">
              <w:rPr>
                <w:rFonts w:ascii="Arial" w:hAnsi="Arial" w:cs="Arial"/>
                <w:sz w:val="24"/>
                <w:szCs w:val="24"/>
              </w:rPr>
              <w:t>Wskaźnik rezultatu 4: Procent populacji odnoszącej korzyści z działań na rzecz ochrony środowiska i zapobiegania zmianom klimatycznym</w:t>
            </w:r>
          </w:p>
        </w:tc>
      </w:tr>
    </w:tbl>
    <w:p w14:paraId="0DDB4496" w14:textId="77777777" w:rsidR="000A31F7" w:rsidRDefault="000A31F7" w:rsidP="000A31F7">
      <w:pPr>
        <w:ind w:left="0" w:firstLine="0"/>
      </w:pPr>
    </w:p>
    <w:tbl>
      <w:tblPr>
        <w:tblStyle w:val="TableGrid"/>
        <w:tblW w:w="9073" w:type="dxa"/>
        <w:tblInd w:w="-157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115" w:type="dxa"/>
        </w:tblCellMar>
        <w:tblLook w:val="04A0" w:firstRow="1" w:lastRow="0" w:firstColumn="1" w:lastColumn="0" w:noHBand="0" w:noVBand="1"/>
        <w:tblDescription w:val="Dane rozszerzone"/>
      </w:tblPr>
      <w:tblGrid>
        <w:gridCol w:w="2705"/>
        <w:gridCol w:w="6368"/>
      </w:tblGrid>
      <w:tr w:rsidR="003C60D0" w:rsidRPr="001E0CB4" w14:paraId="209AD420" w14:textId="77777777" w:rsidTr="000A31F7">
        <w:trPr>
          <w:trHeight w:val="298"/>
        </w:trPr>
        <w:tc>
          <w:tcPr>
            <w:tcW w:w="2705" w:type="dxa"/>
            <w:shd w:val="clear" w:color="auto" w:fill="DBE5F1"/>
          </w:tcPr>
          <w:p w14:paraId="5AF4DC41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DBE5F1"/>
          </w:tcPr>
          <w:p w14:paraId="7EB27E0E" w14:textId="1211D7AC" w:rsidR="003C60D0" w:rsidRPr="001E0CB4" w:rsidRDefault="00AC6B50" w:rsidP="005D481F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ROZSZERZONE</w:t>
            </w:r>
          </w:p>
        </w:tc>
      </w:tr>
      <w:tr w:rsidR="003C60D0" w:rsidRPr="001E0CB4" w14:paraId="37DC6647" w14:textId="77777777" w:rsidTr="000A31F7">
        <w:trPr>
          <w:trHeight w:val="1108"/>
        </w:trPr>
        <w:tc>
          <w:tcPr>
            <w:tcW w:w="2705" w:type="dxa"/>
          </w:tcPr>
          <w:p w14:paraId="6EC89EF9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Definicja wskaźnika </w:t>
            </w:r>
          </w:p>
        </w:tc>
        <w:tc>
          <w:tcPr>
            <w:tcW w:w="6368" w:type="dxa"/>
          </w:tcPr>
          <w:p w14:paraId="21879E03" w14:textId="77777777" w:rsidR="003C60D0" w:rsidRPr="001E0CB4" w:rsidRDefault="00AC6B50" w:rsidP="001716FA">
            <w:pPr>
              <w:spacing w:after="41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mierzy liczbę projektów i działań mających na celu ochronę środowiska naturalnego oraz przeciwdziałanie zmianom klimatycznym. </w:t>
            </w:r>
          </w:p>
          <w:p w14:paraId="6AC58DC3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Działanie – zespół powiązanych ze sobą w sposób </w:t>
            </w:r>
            <w:proofErr w:type="spellStart"/>
            <w:r w:rsidRPr="001E0CB4">
              <w:rPr>
                <w:rFonts w:ascii="Arial" w:hAnsi="Arial" w:cs="Arial"/>
                <w:sz w:val="24"/>
                <w:szCs w:val="24"/>
              </w:rPr>
              <w:t>przyczynowo-skutkowy</w:t>
            </w:r>
            <w:proofErr w:type="spellEnd"/>
            <w:r w:rsidRPr="001E0CB4">
              <w:rPr>
                <w:rFonts w:ascii="Arial" w:hAnsi="Arial" w:cs="Arial"/>
                <w:sz w:val="24"/>
                <w:szCs w:val="24"/>
              </w:rPr>
              <w:t xml:space="preserve"> i chronologiczny zadań prowadzących do osiągnięcia co najmniej jednej jednostki wskaźnika rezultatu. Jeden projekt może składać się z jednego lub kilku działań. </w:t>
            </w:r>
          </w:p>
        </w:tc>
      </w:tr>
      <w:tr w:rsidR="005D481F" w:rsidRPr="001E0CB4" w14:paraId="6ED2309E" w14:textId="77777777" w:rsidTr="000A31F7">
        <w:trPr>
          <w:trHeight w:val="1108"/>
        </w:trPr>
        <w:tc>
          <w:tcPr>
            <w:tcW w:w="2705" w:type="dxa"/>
          </w:tcPr>
          <w:p w14:paraId="7104F56A" w14:textId="3ACC60B2" w:rsidR="005D481F" w:rsidRPr="001E0CB4" w:rsidRDefault="005D481F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>Metoda pomiaru</w:t>
            </w:r>
          </w:p>
        </w:tc>
        <w:tc>
          <w:tcPr>
            <w:tcW w:w="6368" w:type="dxa"/>
          </w:tcPr>
          <w:p w14:paraId="4AF2F4DC" w14:textId="77777777" w:rsidR="005D481F" w:rsidRPr="001E0CB4" w:rsidRDefault="005D481F" w:rsidP="005D481F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Sposób pomiaru:  </w:t>
            </w:r>
          </w:p>
          <w:p w14:paraId="65A87DC7" w14:textId="77777777" w:rsidR="005D481F" w:rsidRPr="001E0CB4" w:rsidRDefault="005D481F" w:rsidP="005D481F">
            <w:pPr>
              <w:spacing w:after="12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bazowa: należy wpisać zero. </w:t>
            </w:r>
          </w:p>
          <w:p w14:paraId="0BEE1DAD" w14:textId="77777777" w:rsidR="005D481F" w:rsidRPr="001E0CB4" w:rsidRDefault="005D481F" w:rsidP="005D481F">
            <w:pPr>
              <w:spacing w:after="41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>Wartość docelowa: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 należy wpisać wartość jeden lub jeżeli projekt obejmuje kilka działań – liczbę działań.</w:t>
            </w:r>
          </w:p>
          <w:p w14:paraId="48F53C48" w14:textId="77777777" w:rsidR="005D481F" w:rsidRPr="001E0CB4" w:rsidRDefault="005D481F" w:rsidP="005D481F">
            <w:pPr>
              <w:spacing w:after="33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Szczególne przypadki podczas pomiaru:  </w:t>
            </w:r>
          </w:p>
          <w:p w14:paraId="0316661C" w14:textId="77777777" w:rsidR="005D481F" w:rsidRPr="005D481F" w:rsidRDefault="005D481F" w:rsidP="005D481F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481F">
              <w:rPr>
                <w:rFonts w:ascii="Arial" w:hAnsi="Arial" w:cs="Arial"/>
                <w:sz w:val="24"/>
                <w:szCs w:val="24"/>
              </w:rPr>
              <w:t>Do wskaźnika należy zaliczyć również projekty, które częściowo obejmowały rozwój infrastruktury w zakresie ochrony środowiska naturalnego oraz przeciwdziałanie zmianom klimatycznym (jeżeli co najmniej jedna osoba dzięki projektowi odniosła korzyści z działań na rzecz ochrony środowiska i zapobiegania zmianom klimatycznym)</w:t>
            </w:r>
          </w:p>
          <w:p w14:paraId="6647E2BC" w14:textId="0D57EC62" w:rsidR="005D481F" w:rsidRPr="001E0CB4" w:rsidRDefault="005D481F" w:rsidP="005D481F">
            <w:pPr>
              <w:spacing w:after="41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Moment pomiaru: po podpisaniu umowy o dofinansowanie.</w:t>
            </w:r>
          </w:p>
        </w:tc>
      </w:tr>
    </w:tbl>
    <w:p w14:paraId="1CDEAE17" w14:textId="77777777" w:rsidR="005D481F" w:rsidRDefault="005D481F" w:rsidP="005D481F">
      <w:pPr>
        <w:spacing w:before="240" w:after="12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1E0CB4">
        <w:rPr>
          <w:rFonts w:ascii="Arial" w:eastAsia="Calibri" w:hAnsi="Arial" w:cs="Arial"/>
          <w:b/>
          <w:sz w:val="24"/>
          <w:szCs w:val="24"/>
        </w:rPr>
        <w:t xml:space="preserve">Wskaźnik rezultatu 1: </w:t>
      </w:r>
      <w:r w:rsidRPr="001E0CB4">
        <w:rPr>
          <w:rFonts w:ascii="Arial" w:eastAsia="Calibri" w:hAnsi="Arial" w:cs="Arial"/>
          <w:sz w:val="24"/>
          <w:szCs w:val="24"/>
        </w:rPr>
        <w:t xml:space="preserve">Procent populacji korzystającej z ulepszonej kanalizacji lub systemów zagospodarowania odpadów </w:t>
      </w:r>
    </w:p>
    <w:tbl>
      <w:tblPr>
        <w:tblStyle w:val="TableGrid"/>
        <w:tblW w:w="9073" w:type="dxa"/>
        <w:tblInd w:w="-157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117" w:type="dxa"/>
        </w:tblCellMar>
        <w:tblLook w:val="04A0" w:firstRow="1" w:lastRow="0" w:firstColumn="1" w:lastColumn="0" w:noHBand="0" w:noVBand="1"/>
        <w:tblDescription w:val="Dane podstawowe"/>
      </w:tblPr>
      <w:tblGrid>
        <w:gridCol w:w="2813"/>
        <w:gridCol w:w="6260"/>
      </w:tblGrid>
      <w:tr w:rsidR="005D481F" w:rsidRPr="001E0CB4" w14:paraId="77D67351" w14:textId="77777777" w:rsidTr="006024EC">
        <w:trPr>
          <w:trHeight w:val="295"/>
        </w:trPr>
        <w:tc>
          <w:tcPr>
            <w:tcW w:w="2813" w:type="dxa"/>
            <w:shd w:val="clear" w:color="auto" w:fill="DBE5F1"/>
          </w:tcPr>
          <w:p w14:paraId="36150808" w14:textId="77777777" w:rsidR="005D481F" w:rsidRPr="001E0CB4" w:rsidRDefault="005D481F" w:rsidP="005D481F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DBE5F1"/>
          </w:tcPr>
          <w:p w14:paraId="5FE1E336" w14:textId="0DD841B9" w:rsidR="005D481F" w:rsidRPr="001E0CB4" w:rsidRDefault="005D481F" w:rsidP="007B5933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PODSTAWOWE</w:t>
            </w:r>
          </w:p>
        </w:tc>
      </w:tr>
      <w:tr w:rsidR="005D481F" w:rsidRPr="001E0CB4" w14:paraId="21A3FB3C" w14:textId="77777777" w:rsidTr="006024EC">
        <w:trPr>
          <w:trHeight w:val="489"/>
        </w:trPr>
        <w:tc>
          <w:tcPr>
            <w:tcW w:w="2813" w:type="dxa"/>
          </w:tcPr>
          <w:p w14:paraId="7912EF6C" w14:textId="77777777" w:rsidR="005D481F" w:rsidRPr="001E0CB4" w:rsidRDefault="005D481F" w:rsidP="005D481F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Nazwa wskaźnika </w:t>
            </w:r>
          </w:p>
        </w:tc>
        <w:tc>
          <w:tcPr>
            <w:tcW w:w="6260" w:type="dxa"/>
          </w:tcPr>
          <w:p w14:paraId="6677EBF5" w14:textId="77777777" w:rsidR="005D481F" w:rsidRPr="001E0CB4" w:rsidRDefault="005D481F" w:rsidP="005D481F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Procent populacji korzystającej z ulepszonej kanalizacji lub systemów zagospodarowania odpadów</w:t>
            </w:r>
            <w:r w:rsidRPr="001E0C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D481F" w:rsidRPr="001E0CB4" w14:paraId="561949A3" w14:textId="77777777" w:rsidTr="006024EC">
        <w:trPr>
          <w:trHeight w:val="278"/>
        </w:trPr>
        <w:tc>
          <w:tcPr>
            <w:tcW w:w="2813" w:type="dxa"/>
          </w:tcPr>
          <w:p w14:paraId="2AE9EF7C" w14:textId="77777777" w:rsidR="005D481F" w:rsidRPr="001E0CB4" w:rsidRDefault="005D481F" w:rsidP="005D481F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Jednostka pomiaru </w:t>
            </w:r>
          </w:p>
        </w:tc>
        <w:tc>
          <w:tcPr>
            <w:tcW w:w="6260" w:type="dxa"/>
          </w:tcPr>
          <w:p w14:paraId="6B9534D9" w14:textId="77777777" w:rsidR="005D481F" w:rsidRPr="001E0CB4" w:rsidRDefault="005D481F" w:rsidP="005D481F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Równoważna Liczba Mieszkańców (RLM) </w:t>
            </w:r>
          </w:p>
        </w:tc>
      </w:tr>
      <w:tr w:rsidR="005D481F" w:rsidRPr="001E0CB4" w14:paraId="773F0BD0" w14:textId="77777777" w:rsidTr="006024EC">
        <w:trPr>
          <w:trHeight w:val="278"/>
        </w:trPr>
        <w:tc>
          <w:tcPr>
            <w:tcW w:w="2813" w:type="dxa"/>
          </w:tcPr>
          <w:p w14:paraId="232AE622" w14:textId="77777777" w:rsidR="005D481F" w:rsidRPr="001E0CB4" w:rsidRDefault="005D481F" w:rsidP="005D481F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Rodzaj wskaźnika </w:t>
            </w:r>
          </w:p>
        </w:tc>
        <w:tc>
          <w:tcPr>
            <w:tcW w:w="6260" w:type="dxa"/>
          </w:tcPr>
          <w:p w14:paraId="3FCB59C1" w14:textId="77777777" w:rsidR="005D481F" w:rsidRPr="001E0CB4" w:rsidRDefault="005D481F" w:rsidP="005D481F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Rezultat </w:t>
            </w:r>
          </w:p>
        </w:tc>
      </w:tr>
      <w:tr w:rsidR="005D481F" w:rsidRPr="001E0CB4" w14:paraId="045C1969" w14:textId="77777777" w:rsidTr="006024EC">
        <w:trPr>
          <w:trHeight w:val="276"/>
        </w:trPr>
        <w:tc>
          <w:tcPr>
            <w:tcW w:w="2813" w:type="dxa"/>
          </w:tcPr>
          <w:p w14:paraId="48B52E70" w14:textId="77777777" w:rsidR="005D481F" w:rsidRPr="001E0CB4" w:rsidRDefault="005D481F" w:rsidP="005D481F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Wartość bazowa </w:t>
            </w:r>
          </w:p>
        </w:tc>
        <w:tc>
          <w:tcPr>
            <w:tcW w:w="6260" w:type="dxa"/>
          </w:tcPr>
          <w:p w14:paraId="69C34C89" w14:textId="77777777" w:rsidR="005D481F" w:rsidRPr="001E0CB4" w:rsidRDefault="005D481F" w:rsidP="005D481F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5D481F" w:rsidRPr="001E0CB4" w14:paraId="69474ADF" w14:textId="77777777" w:rsidTr="006024EC">
        <w:trPr>
          <w:trHeight w:val="665"/>
        </w:trPr>
        <w:tc>
          <w:tcPr>
            <w:tcW w:w="2813" w:type="dxa"/>
          </w:tcPr>
          <w:p w14:paraId="5C478B5D" w14:textId="77777777" w:rsidR="005D481F" w:rsidRPr="001E0CB4" w:rsidRDefault="005D481F" w:rsidP="005D481F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Źródło danych </w:t>
            </w:r>
          </w:p>
        </w:tc>
        <w:tc>
          <w:tcPr>
            <w:tcW w:w="6260" w:type="dxa"/>
          </w:tcPr>
          <w:p w14:paraId="3FBA4DCB" w14:textId="77777777" w:rsidR="005D481F" w:rsidRPr="001E0CB4" w:rsidRDefault="005D481F" w:rsidP="005D481F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Ewidencja odbiorców usług (gospodarstw domowych) w przedsiębiorstwie </w:t>
            </w:r>
            <w:proofErr w:type="spellStart"/>
            <w:r w:rsidRPr="001E0CB4">
              <w:rPr>
                <w:rFonts w:ascii="Arial" w:hAnsi="Arial" w:cs="Arial"/>
                <w:sz w:val="24"/>
                <w:szCs w:val="24"/>
              </w:rPr>
              <w:t>wodociągowokanalizacyjnym</w:t>
            </w:r>
            <w:proofErr w:type="spellEnd"/>
            <w:r w:rsidRPr="001E0CB4">
              <w:rPr>
                <w:rFonts w:ascii="Arial" w:hAnsi="Arial" w:cs="Arial"/>
                <w:sz w:val="24"/>
                <w:szCs w:val="24"/>
              </w:rPr>
              <w:t xml:space="preserve"> oraz ewidencja ludności (określająca liczbę osób zamieszkujących gospodarstwa domowe oraz obszar objęty systemem zagospodarowania odpadów). </w:t>
            </w:r>
          </w:p>
        </w:tc>
      </w:tr>
      <w:tr w:rsidR="005D481F" w:rsidRPr="001E0CB4" w14:paraId="47FC05DC" w14:textId="77777777" w:rsidTr="006024EC">
        <w:trPr>
          <w:trHeight w:val="488"/>
        </w:trPr>
        <w:tc>
          <w:tcPr>
            <w:tcW w:w="2813" w:type="dxa"/>
          </w:tcPr>
          <w:p w14:paraId="6F103CF4" w14:textId="77777777" w:rsidR="005D481F" w:rsidRPr="001E0CB4" w:rsidRDefault="005D481F" w:rsidP="005D481F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Powiązane wskaźniki </w:t>
            </w:r>
          </w:p>
        </w:tc>
        <w:tc>
          <w:tcPr>
            <w:tcW w:w="6260" w:type="dxa"/>
          </w:tcPr>
          <w:p w14:paraId="5CFF44B7" w14:textId="77777777" w:rsidR="005D481F" w:rsidRPr="001E0CB4" w:rsidRDefault="005D481F" w:rsidP="005D481F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produktu 1: Dodatkowa liczba osób korzystających z ulepszonej kanalizacji lub systemów zagospodarowania odpadów </w:t>
            </w:r>
          </w:p>
        </w:tc>
      </w:tr>
    </w:tbl>
    <w:p w14:paraId="4C23E690" w14:textId="77777777" w:rsidR="00381CA0" w:rsidRDefault="00381CA0"/>
    <w:tbl>
      <w:tblPr>
        <w:tblStyle w:val="TableGrid"/>
        <w:tblW w:w="9095" w:type="dxa"/>
        <w:tblInd w:w="-15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117" w:type="dxa"/>
        </w:tblCellMar>
        <w:tblLook w:val="04A0" w:firstRow="1" w:lastRow="0" w:firstColumn="1" w:lastColumn="0" w:noHBand="0" w:noVBand="1"/>
        <w:tblDescription w:val="Dane rozszerzone"/>
      </w:tblPr>
      <w:tblGrid>
        <w:gridCol w:w="15"/>
        <w:gridCol w:w="2634"/>
        <w:gridCol w:w="22"/>
        <w:gridCol w:w="6424"/>
      </w:tblGrid>
      <w:tr w:rsidR="005D481F" w:rsidRPr="001E0CB4" w14:paraId="3B6F2C1D" w14:textId="77777777" w:rsidTr="00B85DA3">
        <w:trPr>
          <w:gridBefore w:val="1"/>
          <w:wBefore w:w="15" w:type="dxa"/>
          <w:trHeight w:val="295"/>
          <w:tblHeader/>
        </w:trPr>
        <w:tc>
          <w:tcPr>
            <w:tcW w:w="2634" w:type="dxa"/>
            <w:shd w:val="clear" w:color="auto" w:fill="DBE5F1"/>
          </w:tcPr>
          <w:p w14:paraId="47EECCC4" w14:textId="77777777" w:rsidR="005D481F" w:rsidRPr="001E0CB4" w:rsidRDefault="005D481F" w:rsidP="00F62BBD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6" w:type="dxa"/>
            <w:gridSpan w:val="2"/>
            <w:shd w:val="clear" w:color="auto" w:fill="DBE5F1"/>
          </w:tcPr>
          <w:p w14:paraId="2F326591" w14:textId="77777777" w:rsidR="005D481F" w:rsidRPr="001E0CB4" w:rsidRDefault="005D481F" w:rsidP="00F62BBD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ROZSZERZONE</w:t>
            </w:r>
          </w:p>
        </w:tc>
      </w:tr>
      <w:tr w:rsidR="005D481F" w:rsidRPr="001E0CB4" w14:paraId="33459DDA" w14:textId="77777777" w:rsidTr="00381CA0">
        <w:trPr>
          <w:gridBefore w:val="1"/>
          <w:wBefore w:w="15" w:type="dxa"/>
          <w:trHeight w:val="889"/>
        </w:trPr>
        <w:tc>
          <w:tcPr>
            <w:tcW w:w="2634" w:type="dxa"/>
          </w:tcPr>
          <w:p w14:paraId="32FC3678" w14:textId="77777777" w:rsidR="005D481F" w:rsidRPr="001E0CB4" w:rsidRDefault="005D481F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Definicja wskaźnika </w:t>
            </w:r>
          </w:p>
        </w:tc>
        <w:tc>
          <w:tcPr>
            <w:tcW w:w="6446" w:type="dxa"/>
            <w:gridSpan w:val="2"/>
          </w:tcPr>
          <w:p w14:paraId="10C25C95" w14:textId="77777777" w:rsidR="005D481F" w:rsidRPr="001E0CB4" w:rsidRDefault="005D481F" w:rsidP="00F62BBD">
            <w:pPr>
              <w:spacing w:after="43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mierzy liczbę osób, których ścieki są transportowane do oczyszczalni ścieków za pośrednictwem sieci kanalizacyjnej w wyniku zwiększenia pojemności oczyszczalni ścieków i/lub wybudowania sieci kanalizacyjnej w ramach projektu, i które nie były wcześniej podłączone lub były obsługiwane poniżej standardu oczyszczania ścieków.  </w:t>
            </w:r>
          </w:p>
          <w:p w14:paraId="0B668272" w14:textId="77777777" w:rsidR="005D481F" w:rsidRPr="001E0CB4" w:rsidRDefault="005D481F" w:rsidP="00F62BBD">
            <w:pPr>
              <w:spacing w:after="41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obejmuje tylko te osoby, dla których nastąpiła poprawa poziomu oczyszczania ścieków. </w:t>
            </w:r>
          </w:p>
          <w:p w14:paraId="76A6F95F" w14:textId="77777777" w:rsidR="005D481F" w:rsidRPr="001E0CB4" w:rsidRDefault="005D481F" w:rsidP="00F62BBD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mierzy również liczbę mieszkańców objętych systemem zagospodarowania odpadów, który zostanie ulepszony w ramach projektu. </w:t>
            </w:r>
          </w:p>
          <w:p w14:paraId="7EB9A6EC" w14:textId="77777777" w:rsidR="005D481F" w:rsidRPr="001E0CB4" w:rsidRDefault="005D481F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Gospodarowanie odpadami – zbieranie, transport, przetwarzanie odpadów, łącznie </w:t>
            </w:r>
          </w:p>
        </w:tc>
      </w:tr>
      <w:tr w:rsidR="001716FA" w:rsidRPr="001E0CB4" w14:paraId="036F8150" w14:textId="77777777" w:rsidTr="00381CA0">
        <w:tblPrEx>
          <w:tblCellMar>
            <w:top w:w="50" w:type="dxa"/>
            <w:right w:w="115" w:type="dxa"/>
          </w:tblCellMar>
        </w:tblPrEx>
        <w:trPr>
          <w:trHeight w:val="636"/>
        </w:trPr>
        <w:tc>
          <w:tcPr>
            <w:tcW w:w="2671" w:type="dxa"/>
            <w:gridSpan w:val="3"/>
          </w:tcPr>
          <w:p w14:paraId="64BDA783" w14:textId="77777777" w:rsidR="001716FA" w:rsidRPr="001E0CB4" w:rsidRDefault="001716FA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4" w:type="dxa"/>
          </w:tcPr>
          <w:p w14:paraId="5AD04838" w14:textId="668780BC" w:rsidR="001716FA" w:rsidRPr="001E0CB4" w:rsidRDefault="001716FA" w:rsidP="001716FA">
            <w:pPr>
              <w:spacing w:after="0" w:line="360" w:lineRule="auto"/>
              <w:ind w:left="0" w:right="499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z nadzorem nad tego rodzaju działaniami, jak również późniejsze postępowanie z miejscami unieszkodliwiania odpadów oraz działania wykonywane w charakterze sprzedawcy odpadów lub pośrednika w obrocie odpadami.</w:t>
            </w:r>
          </w:p>
        </w:tc>
      </w:tr>
      <w:tr w:rsidR="003C60D0" w:rsidRPr="001E0CB4" w14:paraId="3E23899F" w14:textId="77777777" w:rsidTr="007B5933">
        <w:tblPrEx>
          <w:tblCellMar>
            <w:top w:w="50" w:type="dxa"/>
            <w:right w:w="115" w:type="dxa"/>
          </w:tblCellMar>
        </w:tblPrEx>
        <w:trPr>
          <w:trHeight w:val="5590"/>
        </w:trPr>
        <w:tc>
          <w:tcPr>
            <w:tcW w:w="2671" w:type="dxa"/>
            <w:gridSpan w:val="3"/>
          </w:tcPr>
          <w:p w14:paraId="3650E0E1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Metoda pomiaru </w:t>
            </w:r>
          </w:p>
        </w:tc>
        <w:tc>
          <w:tcPr>
            <w:tcW w:w="6424" w:type="dxa"/>
          </w:tcPr>
          <w:p w14:paraId="57CFD6C0" w14:textId="77777777" w:rsidR="003C60D0" w:rsidRPr="001E0CB4" w:rsidRDefault="00AC6B50" w:rsidP="001716FA">
            <w:pPr>
              <w:spacing w:after="12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Sposób pomiaru dla projektów z obszaru gospodarki ściekowej: </w:t>
            </w:r>
          </w:p>
          <w:p w14:paraId="5B6E7ABC" w14:textId="77777777" w:rsidR="003C60D0" w:rsidRPr="001E0CB4" w:rsidRDefault="00AC6B50" w:rsidP="001716FA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bazowa: należy wpisać zero. </w:t>
            </w:r>
          </w:p>
          <w:p w14:paraId="38676938" w14:textId="77777777" w:rsidR="003C60D0" w:rsidRPr="001E0CB4" w:rsidRDefault="00AC6B50" w:rsidP="001716FA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>Wartość docelowa: n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ależy zliczyć liczbę osób, zamieszkujących gospodarstwa domowe, które zaczęły korzystać z ulepszonej kanalizacji w wyniku zwiększenia pojemności oczyszczalni ścieków i/lub wybudowania sieci kanalizacyjnej, i które nie były wcześniej podłączone lub były obsługiwane poniżej standardu oczyszczania ścieków. Wskaźnik obejmuje tylko te osoby, dla których nastąpiła poprawa poziomu oczyszczania ścieków. </w:t>
            </w:r>
          </w:p>
          <w:p w14:paraId="12DDE66E" w14:textId="37EF252F" w:rsidR="003C60D0" w:rsidRPr="001E0CB4" w:rsidRDefault="00AC6B50" w:rsidP="00110BCE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Następnie należy przeliczyć osoby na RLM (Równoważną Liczbę Mieszkańców), przyjmując do wyliczenia wskaźnika: 1 mieszkaniec = 1 RLM.</w:t>
            </w:r>
          </w:p>
          <w:p w14:paraId="65DDBA96" w14:textId="77777777" w:rsidR="003C60D0" w:rsidRPr="001E0CB4" w:rsidRDefault="00AC6B50" w:rsidP="001716FA">
            <w:pPr>
              <w:spacing w:after="33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 xml:space="preserve">Szczególne przypadki podczas pomiaru:  </w:t>
            </w:r>
          </w:p>
          <w:p w14:paraId="064C0847" w14:textId="77777777" w:rsidR="003C60D0" w:rsidRPr="007B5933" w:rsidRDefault="00AC6B50" w:rsidP="007B5933">
            <w:pPr>
              <w:pStyle w:val="Akapitzlist"/>
              <w:numPr>
                <w:ilvl w:val="0"/>
                <w:numId w:val="23"/>
              </w:numPr>
              <w:spacing w:after="59" w:line="360" w:lineRule="auto"/>
              <w:rPr>
                <w:rFonts w:ascii="Arial" w:hAnsi="Arial" w:cs="Arial"/>
                <w:sz w:val="24"/>
                <w:szCs w:val="24"/>
              </w:rPr>
            </w:pPr>
            <w:r w:rsidRPr="007B5933">
              <w:rPr>
                <w:rFonts w:ascii="Arial" w:hAnsi="Arial" w:cs="Arial"/>
                <w:sz w:val="24"/>
                <w:szCs w:val="24"/>
              </w:rPr>
              <w:t xml:space="preserve">Wliczenie osób do tego wskaźnika uniemożliwia wykazanie ich we wskaźniku rezultatu 2 i 4, </w:t>
            </w:r>
          </w:p>
          <w:p w14:paraId="2DE641F8" w14:textId="77777777" w:rsidR="003C60D0" w:rsidRPr="007B5933" w:rsidRDefault="00AC6B50" w:rsidP="007B5933">
            <w:pPr>
              <w:pStyle w:val="Akapitzlist"/>
              <w:numPr>
                <w:ilvl w:val="0"/>
                <w:numId w:val="23"/>
              </w:numPr>
              <w:spacing w:after="61" w:line="360" w:lineRule="auto"/>
              <w:rPr>
                <w:rFonts w:ascii="Arial" w:hAnsi="Arial" w:cs="Arial"/>
                <w:sz w:val="24"/>
                <w:szCs w:val="24"/>
              </w:rPr>
            </w:pPr>
            <w:r w:rsidRPr="007B5933">
              <w:rPr>
                <w:rFonts w:ascii="Arial" w:hAnsi="Arial" w:cs="Arial"/>
                <w:sz w:val="24"/>
                <w:szCs w:val="24"/>
              </w:rPr>
              <w:t xml:space="preserve">Z uwagi na demarkację ze wskaźnikiem rezultatu 2, do tego wskaźnika należy wliczać osoby, które zaczęły korzystać z ulepszonego oczyszczania ścieków dzięki rozbudowie systemu (budowie, przebudowie systemu kanalizacji), nie dzięki wzrostowi przepustowości. </w:t>
            </w:r>
          </w:p>
          <w:p w14:paraId="757D8714" w14:textId="77777777" w:rsidR="003C60D0" w:rsidRPr="007B5933" w:rsidRDefault="00AC6B50" w:rsidP="007B5933">
            <w:pPr>
              <w:pStyle w:val="Akapitzlist"/>
              <w:numPr>
                <w:ilvl w:val="0"/>
                <w:numId w:val="23"/>
              </w:numPr>
              <w:spacing w:after="59" w:line="360" w:lineRule="auto"/>
              <w:rPr>
                <w:rFonts w:ascii="Arial" w:hAnsi="Arial" w:cs="Arial"/>
                <w:sz w:val="24"/>
                <w:szCs w:val="24"/>
              </w:rPr>
            </w:pPr>
            <w:r w:rsidRPr="007B5933">
              <w:rPr>
                <w:rFonts w:ascii="Arial" w:hAnsi="Arial" w:cs="Arial"/>
                <w:sz w:val="24"/>
                <w:szCs w:val="24"/>
              </w:rPr>
              <w:t xml:space="preserve">wskaźnik dotyczy wyłącznie odbiorców indywidualnych (osób), nie dotyczy podmiotów publicznych i prywatnych, </w:t>
            </w:r>
          </w:p>
          <w:p w14:paraId="6BB40F1C" w14:textId="77777777" w:rsidR="003C60D0" w:rsidRPr="007B5933" w:rsidRDefault="00AC6B50" w:rsidP="007B5933">
            <w:pPr>
              <w:pStyle w:val="Akapitzlist"/>
              <w:numPr>
                <w:ilvl w:val="0"/>
                <w:numId w:val="23"/>
              </w:numPr>
              <w:spacing w:after="61" w:line="360" w:lineRule="auto"/>
              <w:rPr>
                <w:rFonts w:ascii="Arial" w:hAnsi="Arial" w:cs="Arial"/>
                <w:sz w:val="24"/>
                <w:szCs w:val="24"/>
              </w:rPr>
            </w:pPr>
            <w:r w:rsidRPr="007B5933">
              <w:rPr>
                <w:rFonts w:ascii="Arial" w:hAnsi="Arial" w:cs="Arial"/>
                <w:sz w:val="24"/>
                <w:szCs w:val="24"/>
              </w:rPr>
              <w:t xml:space="preserve">do wskaźnika należy wliczyć osoby, których ścieki były i są nadal odprowadzane do oczyszczalni ścieków, w której dzięki projektowi ulepszono poziom oczyszczania ścieków, </w:t>
            </w:r>
          </w:p>
          <w:p w14:paraId="2E83E243" w14:textId="048CC24D" w:rsidR="003C60D0" w:rsidRPr="00ED0E2F" w:rsidRDefault="00AC6B50" w:rsidP="00ED0E2F">
            <w:pPr>
              <w:pStyle w:val="Akapitzlist"/>
              <w:numPr>
                <w:ilvl w:val="0"/>
                <w:numId w:val="23"/>
              </w:numPr>
              <w:spacing w:after="37" w:line="360" w:lineRule="auto"/>
              <w:rPr>
                <w:rFonts w:ascii="Arial" w:hAnsi="Arial" w:cs="Arial"/>
                <w:sz w:val="24"/>
                <w:szCs w:val="24"/>
              </w:rPr>
            </w:pPr>
            <w:r w:rsidRPr="007B5933">
              <w:rPr>
                <w:rFonts w:ascii="Arial" w:hAnsi="Arial" w:cs="Arial"/>
                <w:sz w:val="24"/>
                <w:szCs w:val="24"/>
              </w:rPr>
              <w:t xml:space="preserve">do wskaźnika należy wliczyć osoby, których ścieki są odprowadzane do przydomowych oczyszczalni ścieków, a wcześniej były gromadzone w zbiornikach bezodpływowych. </w:t>
            </w:r>
          </w:p>
          <w:p w14:paraId="148BE65B" w14:textId="77777777" w:rsidR="003C60D0" w:rsidRPr="001E0CB4" w:rsidRDefault="00AC6B50" w:rsidP="001716FA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Sposób pomiaru dla projektów z obszaru gospodarki odpadami: </w:t>
            </w:r>
          </w:p>
          <w:p w14:paraId="61418BC2" w14:textId="6EF25E69" w:rsidR="003C60D0" w:rsidRPr="001E0CB4" w:rsidRDefault="00AC6B50" w:rsidP="00110BCE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Systemem zagospodarowania odpadów komunalnych objęci są wszyscy mieszkańcy kraju, stąd do wskaźnika należy wliczyć wszystkich mieszkańców gminy lub gmin (ogólnie obszaru), w których ulepszono system(y) zagospodarowania odpadów.</w:t>
            </w:r>
          </w:p>
          <w:p w14:paraId="2A9B8205" w14:textId="77777777" w:rsidR="003C60D0" w:rsidRPr="001E0CB4" w:rsidRDefault="00AC6B50" w:rsidP="001716F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Miejsce pomiaru: obszar funkcjonowania wspartego systemu kanalizacji i/lub zagospodarowania odpadów. </w:t>
            </w:r>
          </w:p>
          <w:p w14:paraId="2AD7CCEA" w14:textId="77777777" w:rsidR="003C60D0" w:rsidRPr="001E0CB4" w:rsidRDefault="00AC6B50" w:rsidP="001716FA">
            <w:pPr>
              <w:spacing w:after="43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Moment pomiaru: </w:t>
            </w:r>
            <w:r w:rsidRPr="001E0CB4">
              <w:rPr>
                <w:rFonts w:ascii="Arial" w:hAnsi="Arial" w:cs="Arial"/>
                <w:sz w:val="24"/>
                <w:szCs w:val="24"/>
              </w:rPr>
              <w:t>na koniec każdego kolejnego roku, od zakończenia realizacji projektu przez 5 lat (sprawozdawanie na prośbę WST/IZ)</w:t>
            </w: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. </w:t>
            </w:r>
          </w:p>
          <w:p w14:paraId="33DCF158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>Czas pomiaru: okres 12 miesięcy.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524FBA5" w14:textId="65E7EF67" w:rsidR="003C60D0" w:rsidRPr="001E0CB4" w:rsidRDefault="00AC6B50" w:rsidP="007B5933">
      <w:pPr>
        <w:spacing w:before="240"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E0CB4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 </w:t>
      </w:r>
      <w:r w:rsidRPr="001E0CB4">
        <w:rPr>
          <w:rFonts w:ascii="Arial" w:eastAsia="Calibri" w:hAnsi="Arial" w:cs="Arial"/>
          <w:b/>
          <w:sz w:val="24"/>
          <w:szCs w:val="24"/>
        </w:rPr>
        <w:t xml:space="preserve">Wskaźnik rezultatu 2: </w:t>
      </w:r>
      <w:r w:rsidRPr="001E0CB4">
        <w:rPr>
          <w:rFonts w:ascii="Arial" w:eastAsia="Calibri" w:hAnsi="Arial" w:cs="Arial"/>
          <w:color w:val="000000"/>
          <w:sz w:val="24"/>
          <w:szCs w:val="24"/>
        </w:rPr>
        <w:t>Procent populacji korzystającej z rozbudowanych systemów oczyszczania ścieków lub przetwarzania odpadów / procentowa poprawa statusu/klasy wody</w:t>
      </w: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50" w:type="dxa"/>
          <w:right w:w="71" w:type="dxa"/>
        </w:tblCellMar>
        <w:tblLook w:val="04A0" w:firstRow="1" w:lastRow="0" w:firstColumn="1" w:lastColumn="0" w:noHBand="0" w:noVBand="1"/>
        <w:tblDescription w:val="Dane podstawowe"/>
      </w:tblPr>
      <w:tblGrid>
        <w:gridCol w:w="2667"/>
        <w:gridCol w:w="6414"/>
      </w:tblGrid>
      <w:tr w:rsidR="003C60D0" w:rsidRPr="001E0CB4" w14:paraId="3EB90100" w14:textId="77777777" w:rsidTr="001867DD">
        <w:trPr>
          <w:trHeight w:val="295"/>
        </w:trPr>
        <w:tc>
          <w:tcPr>
            <w:tcW w:w="2667" w:type="dxa"/>
            <w:shd w:val="clear" w:color="auto" w:fill="DBE5F1"/>
          </w:tcPr>
          <w:p w14:paraId="16D6C209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4" w:type="dxa"/>
            <w:shd w:val="clear" w:color="auto" w:fill="DBE5F1"/>
          </w:tcPr>
          <w:p w14:paraId="47DE859F" w14:textId="3C5E20FC" w:rsidR="003C60D0" w:rsidRPr="001E0CB4" w:rsidRDefault="00AC6B50" w:rsidP="007B5933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PODSTAWOWE</w:t>
            </w:r>
          </w:p>
        </w:tc>
      </w:tr>
      <w:tr w:rsidR="003C60D0" w:rsidRPr="001E0CB4" w14:paraId="112A8B1A" w14:textId="77777777" w:rsidTr="001867DD">
        <w:trPr>
          <w:trHeight w:val="489"/>
        </w:trPr>
        <w:tc>
          <w:tcPr>
            <w:tcW w:w="2667" w:type="dxa"/>
          </w:tcPr>
          <w:p w14:paraId="5A68277A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Nazwa wskaźnika </w:t>
            </w:r>
          </w:p>
        </w:tc>
        <w:tc>
          <w:tcPr>
            <w:tcW w:w="6414" w:type="dxa"/>
          </w:tcPr>
          <w:p w14:paraId="68BF6249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Procent populacji korzystającej z rozbudowanych systemów oczyszczania ścieków lub przetwarzania odpadów / procentowa poprawa statusu/klasy wody</w:t>
            </w:r>
            <w:r w:rsidRPr="001E0C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60D0" w:rsidRPr="001E0CB4" w14:paraId="7B5B0A39" w14:textId="77777777" w:rsidTr="001867DD">
        <w:trPr>
          <w:trHeight w:val="278"/>
        </w:trPr>
        <w:tc>
          <w:tcPr>
            <w:tcW w:w="2667" w:type="dxa"/>
          </w:tcPr>
          <w:p w14:paraId="28270C3C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Jednostka pomiaru </w:t>
            </w:r>
          </w:p>
        </w:tc>
        <w:tc>
          <w:tcPr>
            <w:tcW w:w="6414" w:type="dxa"/>
          </w:tcPr>
          <w:p w14:paraId="7D0D1E9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osoba / klasa wody </w:t>
            </w:r>
          </w:p>
        </w:tc>
      </w:tr>
      <w:tr w:rsidR="003C60D0" w:rsidRPr="001E0CB4" w14:paraId="3D7EEEEC" w14:textId="77777777" w:rsidTr="001867DD">
        <w:trPr>
          <w:trHeight w:val="307"/>
        </w:trPr>
        <w:tc>
          <w:tcPr>
            <w:tcW w:w="2667" w:type="dxa"/>
          </w:tcPr>
          <w:p w14:paraId="6EA433A6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Rodzaj wskaźnika </w:t>
            </w:r>
          </w:p>
        </w:tc>
        <w:tc>
          <w:tcPr>
            <w:tcW w:w="6414" w:type="dxa"/>
          </w:tcPr>
          <w:p w14:paraId="2C5E6CC1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Rezultat </w:t>
            </w:r>
          </w:p>
        </w:tc>
      </w:tr>
      <w:tr w:rsidR="003C60D0" w:rsidRPr="001E0CB4" w14:paraId="099351DE" w14:textId="77777777" w:rsidTr="001867DD">
        <w:trPr>
          <w:trHeight w:val="278"/>
        </w:trPr>
        <w:tc>
          <w:tcPr>
            <w:tcW w:w="2667" w:type="dxa"/>
          </w:tcPr>
          <w:p w14:paraId="49A0A029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Wartość bazowa </w:t>
            </w:r>
          </w:p>
        </w:tc>
        <w:tc>
          <w:tcPr>
            <w:tcW w:w="6414" w:type="dxa"/>
          </w:tcPr>
          <w:p w14:paraId="322D293A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3C60D0" w:rsidRPr="001E0CB4" w14:paraId="33FDD1D8" w14:textId="77777777" w:rsidTr="001867DD">
        <w:trPr>
          <w:trHeight w:val="278"/>
        </w:trPr>
        <w:tc>
          <w:tcPr>
            <w:tcW w:w="2667" w:type="dxa"/>
          </w:tcPr>
          <w:p w14:paraId="73B8632C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Rok bazowy </w:t>
            </w:r>
          </w:p>
        </w:tc>
        <w:tc>
          <w:tcPr>
            <w:tcW w:w="6414" w:type="dxa"/>
          </w:tcPr>
          <w:p w14:paraId="03C191AA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</w:tr>
      <w:tr w:rsidR="003C60D0" w:rsidRPr="001E0CB4" w14:paraId="4FADC908" w14:textId="77777777" w:rsidTr="001867DD">
        <w:trPr>
          <w:trHeight w:val="1709"/>
        </w:trPr>
        <w:tc>
          <w:tcPr>
            <w:tcW w:w="2667" w:type="dxa"/>
          </w:tcPr>
          <w:p w14:paraId="2B680FF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Źródło danych </w:t>
            </w:r>
          </w:p>
        </w:tc>
        <w:tc>
          <w:tcPr>
            <w:tcW w:w="6414" w:type="dxa"/>
          </w:tcPr>
          <w:p w14:paraId="5238DE3A" w14:textId="77777777" w:rsidR="003C60D0" w:rsidRPr="001E0CB4" w:rsidRDefault="00AC6B50" w:rsidP="001716FA">
            <w:pPr>
              <w:spacing w:after="41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Ewidencja odbiorców usług (gospodarstw domowych) w przedsiębiorstwie </w:t>
            </w:r>
            <w:proofErr w:type="spellStart"/>
            <w:r w:rsidRPr="001E0CB4">
              <w:rPr>
                <w:rFonts w:ascii="Arial" w:hAnsi="Arial" w:cs="Arial"/>
                <w:sz w:val="24"/>
                <w:szCs w:val="24"/>
              </w:rPr>
              <w:t>wodociągowokanalizacyjnym</w:t>
            </w:r>
            <w:proofErr w:type="spellEnd"/>
            <w:r w:rsidRPr="001E0CB4">
              <w:rPr>
                <w:rFonts w:ascii="Arial" w:hAnsi="Arial" w:cs="Arial"/>
                <w:sz w:val="24"/>
                <w:szCs w:val="24"/>
              </w:rPr>
              <w:t xml:space="preserve"> oraz ewidencja ludności (określająca liczbę osób zamieszkujących gospodarstwa domowe oraz obszar objęty systemem zagospodarowania odpadów). </w:t>
            </w:r>
          </w:p>
          <w:p w14:paraId="6AB2480F" w14:textId="77777777" w:rsidR="003C60D0" w:rsidRPr="001E0CB4" w:rsidRDefault="00AC6B50" w:rsidP="001716FA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Raporty „Monitoring stanu chemicznego oraz ocena stanu jednolitych części wód podziemnych w dorzeczach…” za kolejne lata. Dostępne na stronie: http://mjwp.gios.gov.pl (dla Polski) </w:t>
            </w:r>
          </w:p>
          <w:p w14:paraId="5483645B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Dane Regionalnego Centrum Monitoringu Gleby Północno-Zachodniego Okręgu Federalnego (dla Rosji) </w:t>
            </w:r>
          </w:p>
        </w:tc>
      </w:tr>
      <w:tr w:rsidR="003C60D0" w:rsidRPr="001E0CB4" w14:paraId="4B0B1ACD" w14:textId="77777777" w:rsidTr="001867DD">
        <w:trPr>
          <w:trHeight w:val="486"/>
        </w:trPr>
        <w:tc>
          <w:tcPr>
            <w:tcW w:w="2667" w:type="dxa"/>
          </w:tcPr>
          <w:p w14:paraId="590606CE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Powiązane wskaźniki </w:t>
            </w:r>
          </w:p>
        </w:tc>
        <w:tc>
          <w:tcPr>
            <w:tcW w:w="6414" w:type="dxa"/>
          </w:tcPr>
          <w:p w14:paraId="573FF0F0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produktu 2: Dodatkowa zdolność do oczyszczalnia ścieków i przetwarzania odpadów </w:t>
            </w:r>
          </w:p>
        </w:tc>
      </w:tr>
    </w:tbl>
    <w:p w14:paraId="02244808" w14:textId="77777777" w:rsidR="007B5933" w:rsidRDefault="007B5933"/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50" w:type="dxa"/>
          <w:right w:w="71" w:type="dxa"/>
        </w:tblCellMar>
        <w:tblLook w:val="04A0" w:firstRow="1" w:lastRow="0" w:firstColumn="1" w:lastColumn="0" w:noHBand="0" w:noVBand="1"/>
        <w:tblDescription w:val="Dane rozszerzone"/>
      </w:tblPr>
      <w:tblGrid>
        <w:gridCol w:w="2667"/>
        <w:gridCol w:w="6414"/>
      </w:tblGrid>
      <w:tr w:rsidR="003C60D0" w:rsidRPr="001E0CB4" w14:paraId="01827E7E" w14:textId="77777777" w:rsidTr="00B85DA3">
        <w:trPr>
          <w:trHeight w:val="298"/>
          <w:tblHeader/>
        </w:trPr>
        <w:tc>
          <w:tcPr>
            <w:tcW w:w="2667" w:type="dxa"/>
            <w:shd w:val="clear" w:color="auto" w:fill="DBE5F1"/>
          </w:tcPr>
          <w:p w14:paraId="04100EBB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4" w:type="dxa"/>
            <w:shd w:val="clear" w:color="auto" w:fill="DBE5F1"/>
          </w:tcPr>
          <w:p w14:paraId="7711D0C1" w14:textId="44EBFE46" w:rsidR="003C60D0" w:rsidRPr="001E0CB4" w:rsidRDefault="00AC6B50" w:rsidP="007B5933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ROZSZERZONE</w:t>
            </w:r>
          </w:p>
        </w:tc>
      </w:tr>
      <w:tr w:rsidR="003C60D0" w:rsidRPr="001E0CB4" w14:paraId="6871D7AB" w14:textId="77777777" w:rsidTr="001867DD">
        <w:trPr>
          <w:trHeight w:val="680"/>
        </w:trPr>
        <w:tc>
          <w:tcPr>
            <w:tcW w:w="2667" w:type="dxa"/>
          </w:tcPr>
          <w:p w14:paraId="063B5D5A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Definicja wskaźnika </w:t>
            </w:r>
          </w:p>
        </w:tc>
        <w:tc>
          <w:tcPr>
            <w:tcW w:w="6414" w:type="dxa"/>
          </w:tcPr>
          <w:p w14:paraId="2E78F44E" w14:textId="77777777" w:rsidR="003C60D0" w:rsidRPr="001E0CB4" w:rsidRDefault="00AC6B50" w:rsidP="001716FA">
            <w:pPr>
              <w:spacing w:after="41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mierzy wzrost populacji korzystającej z rozbudowanych systemów oczyszczania ścieków lub przetwarzania odpadów. </w:t>
            </w:r>
          </w:p>
          <w:p w14:paraId="7141128E" w14:textId="642CBAD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mierzy również procentową poprawę statusu/klasy wody dzięki realizacji </w:t>
            </w:r>
            <w:r w:rsidR="007B5933" w:rsidRPr="001E0CB4">
              <w:rPr>
                <w:rFonts w:ascii="Arial" w:hAnsi="Arial" w:cs="Arial"/>
                <w:sz w:val="24"/>
                <w:szCs w:val="24"/>
              </w:rPr>
              <w:t xml:space="preserve">projektu.  </w:t>
            </w:r>
          </w:p>
        </w:tc>
      </w:tr>
      <w:tr w:rsidR="003C60D0" w:rsidRPr="001E0CB4" w14:paraId="442CC086" w14:textId="77777777" w:rsidTr="00B85DA3">
        <w:trPr>
          <w:trHeight w:val="5506"/>
        </w:trPr>
        <w:tc>
          <w:tcPr>
            <w:tcW w:w="2667" w:type="dxa"/>
          </w:tcPr>
          <w:p w14:paraId="08E6CCED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 xml:space="preserve">Metoda pomiaru </w:t>
            </w:r>
          </w:p>
        </w:tc>
        <w:tc>
          <w:tcPr>
            <w:tcW w:w="6414" w:type="dxa"/>
          </w:tcPr>
          <w:p w14:paraId="195048A3" w14:textId="77777777" w:rsidR="003C60D0" w:rsidRPr="001E0CB4" w:rsidRDefault="00AC6B50" w:rsidP="001716FA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Sposób pomiaru procentu populacji korzystającej z rozbudowanych systemów oczyszczania ścieków lub przetwarzania odpadów: </w:t>
            </w:r>
          </w:p>
          <w:p w14:paraId="37FF52F5" w14:textId="77777777" w:rsidR="003C60D0" w:rsidRPr="001E0CB4" w:rsidRDefault="00AC6B50" w:rsidP="001716FA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bazowa: należy wpisać zero. </w:t>
            </w:r>
          </w:p>
          <w:p w14:paraId="591E4E41" w14:textId="77777777" w:rsidR="003C60D0" w:rsidRPr="001E0CB4" w:rsidRDefault="00AC6B50" w:rsidP="001716FA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docelowa: 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należy zliczyć osoby, których ścieki są transportowane do oczyszczalni ścieków za pośrednictwem sieci kanalizacyjnej w wyniku zwiększenia pojemności oczyszczalni ścieków i/lub wybudowania sieci kanalizacyjnej w ramach projektu, i które nie były wcześniej podłączone lub były obsługiwane poniżej standardu oczyszczania ścieków.  </w:t>
            </w:r>
          </w:p>
          <w:p w14:paraId="58ADDAD6" w14:textId="4B89BF62" w:rsidR="003C60D0" w:rsidRPr="001E0CB4" w:rsidRDefault="00AC6B50" w:rsidP="007B5933">
            <w:pPr>
              <w:spacing w:after="43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Wskaźnik obejmuje tylko te osoby, dla których nastąpiła poprawa poziomu oczyszczania ścieków / gospodarowania odpadami.</w:t>
            </w:r>
          </w:p>
          <w:p w14:paraId="461EEAEC" w14:textId="13CF8F90" w:rsidR="003C60D0" w:rsidRPr="001E0CB4" w:rsidRDefault="00AC6B50" w:rsidP="007B5933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W przypadku systemów przetwarzania odpadów należy zliczyć liczbę mieszkańców ogółem obszaru geograficznego, z którego zwożone są odpady do zakładu, którego system przetwarzania został rozbudowany w ramach projektu.</w:t>
            </w:r>
          </w:p>
          <w:p w14:paraId="2B273095" w14:textId="77777777" w:rsidR="003C60D0" w:rsidRPr="001E0CB4" w:rsidRDefault="00AC6B50" w:rsidP="001716FA">
            <w:pPr>
              <w:spacing w:after="33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Szczególne przypadki podczas pomiaru:  </w:t>
            </w:r>
          </w:p>
          <w:p w14:paraId="197F9D99" w14:textId="77777777" w:rsidR="003C60D0" w:rsidRPr="007B5933" w:rsidRDefault="00AC6B50" w:rsidP="007B5933">
            <w:pPr>
              <w:pStyle w:val="Akapitzlist"/>
              <w:numPr>
                <w:ilvl w:val="0"/>
                <w:numId w:val="25"/>
              </w:numPr>
              <w:spacing w:after="58" w:line="360" w:lineRule="auto"/>
              <w:rPr>
                <w:rFonts w:ascii="Arial" w:hAnsi="Arial" w:cs="Arial"/>
                <w:sz w:val="24"/>
                <w:szCs w:val="24"/>
              </w:rPr>
            </w:pPr>
            <w:r w:rsidRPr="007B5933">
              <w:rPr>
                <w:rFonts w:ascii="Arial" w:hAnsi="Arial" w:cs="Arial"/>
                <w:sz w:val="24"/>
                <w:szCs w:val="24"/>
              </w:rPr>
              <w:t xml:space="preserve">Wliczenie osób do tego wskaźnika uniemożliwia wpisanie ich do wskaźnika produktu 1 i rezultatu 4, </w:t>
            </w:r>
          </w:p>
          <w:p w14:paraId="1F4F9B24" w14:textId="5530DD54" w:rsidR="003C60D0" w:rsidRPr="007B5933" w:rsidRDefault="00AC6B50" w:rsidP="007B5933">
            <w:pPr>
              <w:pStyle w:val="Akapitzlist"/>
              <w:numPr>
                <w:ilvl w:val="0"/>
                <w:numId w:val="25"/>
              </w:numPr>
              <w:spacing w:after="39" w:line="360" w:lineRule="auto"/>
              <w:rPr>
                <w:rFonts w:ascii="Arial" w:hAnsi="Arial" w:cs="Arial"/>
                <w:sz w:val="24"/>
                <w:szCs w:val="24"/>
              </w:rPr>
            </w:pPr>
            <w:r w:rsidRPr="007B5933">
              <w:rPr>
                <w:rFonts w:ascii="Arial" w:hAnsi="Arial" w:cs="Arial"/>
                <w:sz w:val="24"/>
                <w:szCs w:val="24"/>
              </w:rPr>
              <w:t>Z uwagi na konieczność demarkacji ze wskaźnikiem 1, należy tu wliczyć osoby, które zostały przyłączone do sieci / systemu odbioru odpadów tylko poprzez zwiększenie zdolności (przepustowości) do oczyszczalnia ścieków / przetwarzania odpadów</w:t>
            </w:r>
          </w:p>
          <w:p w14:paraId="4BFF806E" w14:textId="77777777" w:rsidR="003C60D0" w:rsidRPr="001E0CB4" w:rsidRDefault="00AC6B50" w:rsidP="001716FA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Sposób pomiaru procentowej poprawy statusu/klasy wody: </w:t>
            </w:r>
          </w:p>
          <w:p w14:paraId="23EED953" w14:textId="77777777" w:rsidR="003C60D0" w:rsidRPr="001E0CB4" w:rsidRDefault="00AC6B50" w:rsidP="001716FA">
            <w:pPr>
              <w:spacing w:after="41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bazowa: należy wpisać jakość wody (wykorzystując liczby arabskie) w punkcie pomiarowym objętym projektem przed realizacją projektu. </w:t>
            </w:r>
          </w:p>
          <w:p w14:paraId="241334B2" w14:textId="06676153" w:rsidR="003C60D0" w:rsidRPr="001E0CB4" w:rsidRDefault="00AC6B50" w:rsidP="007B593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lastRenderedPageBreak/>
              <w:t>Wartość docelowa: należy wpisać jakość wody (wykorzystując cyfry arabskie) w punkcie pomiarowym objętym projektem po realizacji projektu.</w:t>
            </w:r>
          </w:p>
          <w:p w14:paraId="0FD94A23" w14:textId="77777777" w:rsidR="003C60D0" w:rsidRPr="001E0CB4" w:rsidRDefault="00AC6B50" w:rsidP="001716FA">
            <w:pPr>
              <w:spacing w:after="43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Miejsce pomiaru: wsparta infrastruktura (podłączone gospodarstwa domowe do sieci kanalizacyjnej lub objęte systemem zagospodarowania odpadów dzięki zwiększeniu zdolności do oczyszczalnia ścieków / przetwarzania odpadów / punkty pomiarowe stanu jakości wód podziemnych) </w:t>
            </w:r>
          </w:p>
          <w:p w14:paraId="1DFDE068" w14:textId="77777777" w:rsidR="003C60D0" w:rsidRPr="001E0CB4" w:rsidRDefault="00AC6B50" w:rsidP="001716FA">
            <w:pPr>
              <w:spacing w:after="41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Moment pomiaru: </w:t>
            </w:r>
            <w:r w:rsidRPr="001E0CB4">
              <w:rPr>
                <w:rFonts w:ascii="Arial" w:hAnsi="Arial" w:cs="Arial"/>
                <w:sz w:val="24"/>
                <w:szCs w:val="24"/>
              </w:rPr>
              <w:t>na koniec każdego kolejnego roku, od zakończenia realizacji projektu przez 5 lat (sprawozdawanie na prośbę WST/IZ)</w:t>
            </w: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. </w:t>
            </w:r>
          </w:p>
          <w:p w14:paraId="2F96B865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>Czas pomiaru: okres 12 miesięcy.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BF762D9" w14:textId="6951BA5D" w:rsidR="003C60D0" w:rsidRPr="001E0CB4" w:rsidRDefault="00AC6B50" w:rsidP="007B5933">
      <w:pPr>
        <w:spacing w:before="240"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E0CB4">
        <w:rPr>
          <w:rFonts w:ascii="Arial" w:eastAsia="Calibri" w:hAnsi="Arial" w:cs="Arial"/>
          <w:b/>
          <w:sz w:val="24"/>
          <w:szCs w:val="24"/>
        </w:rPr>
        <w:lastRenderedPageBreak/>
        <w:t xml:space="preserve">Wskaźnik rezultatu 3: </w:t>
      </w:r>
      <w:r w:rsidRPr="001E0CB4">
        <w:rPr>
          <w:rFonts w:ascii="Arial" w:eastAsia="Calibri" w:hAnsi="Arial" w:cs="Arial"/>
          <w:color w:val="000000"/>
          <w:sz w:val="24"/>
          <w:szCs w:val="24"/>
        </w:rPr>
        <w:t>Procent populacji korzystającej z ulepszonego zaopatrzenia w wodę</w:t>
      </w:r>
      <w:r w:rsidRPr="001E0CB4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115" w:type="dxa"/>
        </w:tblCellMar>
        <w:tblLook w:val="04A0" w:firstRow="1" w:lastRow="0" w:firstColumn="1" w:lastColumn="0" w:noHBand="0" w:noVBand="1"/>
        <w:tblDescription w:val="Dane podstawowe"/>
      </w:tblPr>
      <w:tblGrid>
        <w:gridCol w:w="2656"/>
        <w:gridCol w:w="6425"/>
      </w:tblGrid>
      <w:tr w:rsidR="003C60D0" w:rsidRPr="001E0CB4" w14:paraId="60B8CEE4" w14:textId="77777777" w:rsidTr="001867DD">
        <w:trPr>
          <w:trHeight w:val="295"/>
        </w:trPr>
        <w:tc>
          <w:tcPr>
            <w:tcW w:w="2656" w:type="dxa"/>
            <w:shd w:val="clear" w:color="auto" w:fill="DBE5F1"/>
          </w:tcPr>
          <w:p w14:paraId="4C97FC1E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DBE5F1"/>
          </w:tcPr>
          <w:p w14:paraId="7DAFEA34" w14:textId="71336463" w:rsidR="003C60D0" w:rsidRPr="001E0CB4" w:rsidRDefault="00AC6B50" w:rsidP="007B5933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PODSTAWOWE</w:t>
            </w:r>
          </w:p>
        </w:tc>
      </w:tr>
      <w:tr w:rsidR="003C60D0" w:rsidRPr="001E0CB4" w14:paraId="0239EBD4" w14:textId="77777777" w:rsidTr="001867DD">
        <w:trPr>
          <w:trHeight w:val="294"/>
        </w:trPr>
        <w:tc>
          <w:tcPr>
            <w:tcW w:w="2656" w:type="dxa"/>
          </w:tcPr>
          <w:p w14:paraId="2CE5E05D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Nazwa wskaźnika </w:t>
            </w:r>
          </w:p>
        </w:tc>
        <w:tc>
          <w:tcPr>
            <w:tcW w:w="6425" w:type="dxa"/>
          </w:tcPr>
          <w:p w14:paraId="09DD19F8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Procent populacji korzystającej z ulepszonego zaopatrzenia w wodę</w:t>
            </w:r>
            <w:r w:rsidRPr="001E0C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60D0" w:rsidRPr="001E0CB4" w14:paraId="4452ED33" w14:textId="77777777" w:rsidTr="001867DD">
        <w:trPr>
          <w:trHeight w:val="278"/>
        </w:trPr>
        <w:tc>
          <w:tcPr>
            <w:tcW w:w="2656" w:type="dxa"/>
          </w:tcPr>
          <w:p w14:paraId="0318E85B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Jednostka pomiaru </w:t>
            </w:r>
          </w:p>
        </w:tc>
        <w:tc>
          <w:tcPr>
            <w:tcW w:w="6425" w:type="dxa"/>
          </w:tcPr>
          <w:p w14:paraId="6D969159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osoba </w:t>
            </w:r>
          </w:p>
        </w:tc>
      </w:tr>
      <w:tr w:rsidR="003C60D0" w:rsidRPr="001E0CB4" w14:paraId="770969DF" w14:textId="77777777" w:rsidTr="001867DD">
        <w:trPr>
          <w:trHeight w:val="278"/>
        </w:trPr>
        <w:tc>
          <w:tcPr>
            <w:tcW w:w="2656" w:type="dxa"/>
          </w:tcPr>
          <w:p w14:paraId="3C62A90D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Rodzaj wskaźnika </w:t>
            </w:r>
          </w:p>
        </w:tc>
        <w:tc>
          <w:tcPr>
            <w:tcW w:w="6425" w:type="dxa"/>
          </w:tcPr>
          <w:p w14:paraId="2FFC244D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Rezultat  </w:t>
            </w:r>
          </w:p>
        </w:tc>
      </w:tr>
      <w:tr w:rsidR="003C60D0" w:rsidRPr="001E0CB4" w14:paraId="29F4CCF3" w14:textId="77777777" w:rsidTr="001867DD">
        <w:trPr>
          <w:trHeight w:val="278"/>
        </w:trPr>
        <w:tc>
          <w:tcPr>
            <w:tcW w:w="2656" w:type="dxa"/>
          </w:tcPr>
          <w:p w14:paraId="3F2F904A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Wartość bazowa </w:t>
            </w:r>
          </w:p>
        </w:tc>
        <w:tc>
          <w:tcPr>
            <w:tcW w:w="6425" w:type="dxa"/>
          </w:tcPr>
          <w:p w14:paraId="1EBF3F86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3C60D0" w:rsidRPr="001E0CB4" w14:paraId="0F151ED5" w14:textId="77777777" w:rsidTr="001867DD">
        <w:trPr>
          <w:trHeight w:val="279"/>
        </w:trPr>
        <w:tc>
          <w:tcPr>
            <w:tcW w:w="2656" w:type="dxa"/>
          </w:tcPr>
          <w:p w14:paraId="2F6754E1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Rok bazowy </w:t>
            </w:r>
          </w:p>
        </w:tc>
        <w:tc>
          <w:tcPr>
            <w:tcW w:w="6425" w:type="dxa"/>
          </w:tcPr>
          <w:p w14:paraId="2A3003F9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</w:tr>
      <w:tr w:rsidR="003C60D0" w:rsidRPr="001E0CB4" w14:paraId="04713403" w14:textId="77777777" w:rsidTr="001867DD">
        <w:trPr>
          <w:trHeight w:val="898"/>
        </w:trPr>
        <w:tc>
          <w:tcPr>
            <w:tcW w:w="2656" w:type="dxa"/>
          </w:tcPr>
          <w:p w14:paraId="384C8DC6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Źródło danych </w:t>
            </w:r>
          </w:p>
        </w:tc>
        <w:tc>
          <w:tcPr>
            <w:tcW w:w="6425" w:type="dxa"/>
          </w:tcPr>
          <w:p w14:paraId="6BE7A7D7" w14:textId="77777777" w:rsidR="003C60D0" w:rsidRPr="001E0CB4" w:rsidRDefault="00AC6B50" w:rsidP="001716FA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Ewidencja odbiorców usług (gospodarstw domowych) w przedsiębiorstwie </w:t>
            </w:r>
            <w:proofErr w:type="spellStart"/>
            <w:r w:rsidRPr="001E0CB4">
              <w:rPr>
                <w:rFonts w:ascii="Arial" w:hAnsi="Arial" w:cs="Arial"/>
                <w:sz w:val="24"/>
                <w:szCs w:val="24"/>
              </w:rPr>
              <w:t>wodociągowokanalizacyjnym</w:t>
            </w:r>
            <w:proofErr w:type="spellEnd"/>
            <w:r w:rsidRPr="001E0CB4">
              <w:rPr>
                <w:rFonts w:ascii="Arial" w:hAnsi="Arial" w:cs="Arial"/>
                <w:sz w:val="24"/>
                <w:szCs w:val="24"/>
              </w:rPr>
              <w:t xml:space="preserve"> oraz ewidencja ludności (określająca liczbę osób zamieszkujących gospodarstwa domowe). </w:t>
            </w:r>
          </w:p>
          <w:p w14:paraId="311EC4D0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Badania biochemiczne jakości wody dostarczanej przez przedsiębiorstwo wodociągowe. </w:t>
            </w:r>
          </w:p>
        </w:tc>
      </w:tr>
      <w:tr w:rsidR="003C60D0" w:rsidRPr="001E0CB4" w14:paraId="17AA4404" w14:textId="77777777" w:rsidTr="001867DD">
        <w:trPr>
          <w:trHeight w:val="294"/>
        </w:trPr>
        <w:tc>
          <w:tcPr>
            <w:tcW w:w="2656" w:type="dxa"/>
          </w:tcPr>
          <w:p w14:paraId="05E4FF68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Powiązane wskaźniki </w:t>
            </w:r>
          </w:p>
        </w:tc>
        <w:tc>
          <w:tcPr>
            <w:tcW w:w="6425" w:type="dxa"/>
          </w:tcPr>
          <w:p w14:paraId="3D26E19E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produktu 3: Liczba projektów mających na celu poprawę zaopatrzenia w wodę </w:t>
            </w:r>
          </w:p>
        </w:tc>
      </w:tr>
    </w:tbl>
    <w:p w14:paraId="00BA8C7C" w14:textId="77777777" w:rsidR="007B5933" w:rsidRDefault="007B5933"/>
    <w:tbl>
      <w:tblPr>
        <w:tblStyle w:val="TableGrid"/>
        <w:tblW w:w="8975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115" w:type="dxa"/>
        </w:tblCellMar>
        <w:tblLook w:val="04A0" w:firstRow="1" w:lastRow="0" w:firstColumn="1" w:lastColumn="0" w:noHBand="0" w:noVBand="1"/>
        <w:tblDescription w:val="Dane rozszerzone"/>
      </w:tblPr>
      <w:tblGrid>
        <w:gridCol w:w="2629"/>
        <w:gridCol w:w="6346"/>
      </w:tblGrid>
      <w:tr w:rsidR="003C60D0" w:rsidRPr="001E0CB4" w14:paraId="62324855" w14:textId="77777777" w:rsidTr="00D55908">
        <w:trPr>
          <w:trHeight w:val="295"/>
          <w:tblHeader/>
        </w:trPr>
        <w:tc>
          <w:tcPr>
            <w:tcW w:w="2629" w:type="dxa"/>
            <w:shd w:val="clear" w:color="auto" w:fill="DBE5F1"/>
          </w:tcPr>
          <w:p w14:paraId="7A000A37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6" w:type="dxa"/>
            <w:shd w:val="clear" w:color="auto" w:fill="DBE5F1"/>
          </w:tcPr>
          <w:p w14:paraId="6E94EC18" w14:textId="5B9F1376" w:rsidR="003C60D0" w:rsidRPr="001E0CB4" w:rsidRDefault="00AC6B50" w:rsidP="007B5933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ROZSZERZONE</w:t>
            </w:r>
          </w:p>
        </w:tc>
      </w:tr>
      <w:tr w:rsidR="003C60D0" w:rsidRPr="001E0CB4" w14:paraId="643ED293" w14:textId="77777777" w:rsidTr="009F2012">
        <w:trPr>
          <w:trHeight w:val="2306"/>
        </w:trPr>
        <w:tc>
          <w:tcPr>
            <w:tcW w:w="2629" w:type="dxa"/>
          </w:tcPr>
          <w:p w14:paraId="3E0DC935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Definicja wskaźnika </w:t>
            </w:r>
          </w:p>
        </w:tc>
        <w:tc>
          <w:tcPr>
            <w:tcW w:w="6346" w:type="dxa"/>
          </w:tcPr>
          <w:p w14:paraId="31ECD869" w14:textId="77777777" w:rsidR="003C60D0" w:rsidRPr="001E0CB4" w:rsidRDefault="00AC6B50" w:rsidP="001716FA">
            <w:pPr>
              <w:spacing w:after="40" w:line="360" w:lineRule="auto"/>
              <w:ind w:left="0" w:right="74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mierzy zwiększenie liczby osób korzystających z ulepszonego zaopatrzenia w wodę w wyniku realizacji projektu tj. zwiększenia produkcji wody pitnej i/lub wybudowania sieci wodociągowej w ramach projektu i/lub poprawy jakości dostarczanej wody, a które nie były wcześniej podłączone lub były obsługiwane poniżej standardu zaopatrzenia w wodę. Wskaźnik obejmuje osoby w gospodarstwach domowych rzeczywiście (a nie potencjalnie) podłączone do sieci wodociągowej. </w:t>
            </w:r>
          </w:p>
          <w:p w14:paraId="66370C09" w14:textId="77777777" w:rsidR="003C60D0" w:rsidRPr="001E0CB4" w:rsidRDefault="00AC6B50" w:rsidP="001716FA">
            <w:pPr>
              <w:spacing w:after="39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obejmuje tylko te osoby, dla których nastąpiła poprawa jakości wody pitnej w wyniku przyłączenia do sieci wodociągowej lub osoby przyłączone przed projektem do sieci wodociągowej, dla których nastąpiła poprawy jakości dostarczanej wody. </w:t>
            </w:r>
          </w:p>
          <w:p w14:paraId="68D59194" w14:textId="77777777" w:rsidR="003C60D0" w:rsidRPr="001E0CB4" w:rsidRDefault="00AC6B50" w:rsidP="001716FA">
            <w:pPr>
              <w:spacing w:after="0" w:line="360" w:lineRule="auto"/>
              <w:ind w:left="0" w:right="135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Obejmuje projekty mające na celu odbudowę, ale nie obejmuje projektów mających na celu budowę / przebudowę / rozbudowę systemów nawadniających. </w:t>
            </w:r>
          </w:p>
        </w:tc>
      </w:tr>
      <w:tr w:rsidR="003C60D0" w:rsidRPr="001E0CB4" w14:paraId="7660A1D6" w14:textId="77777777" w:rsidTr="009F2012">
        <w:trPr>
          <w:trHeight w:val="526"/>
        </w:trPr>
        <w:tc>
          <w:tcPr>
            <w:tcW w:w="2629" w:type="dxa"/>
          </w:tcPr>
          <w:p w14:paraId="59213C40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Metoda pomiaru </w:t>
            </w:r>
          </w:p>
        </w:tc>
        <w:tc>
          <w:tcPr>
            <w:tcW w:w="6346" w:type="dxa"/>
          </w:tcPr>
          <w:p w14:paraId="6B113DD6" w14:textId="68BE411F" w:rsidR="003C60D0" w:rsidRPr="001E0CB4" w:rsidRDefault="00AC6B50" w:rsidP="001716FA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Sposób pomiaru:</w:t>
            </w:r>
          </w:p>
          <w:p w14:paraId="22431E83" w14:textId="03F6531F" w:rsidR="003C60D0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color w:val="4E758B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>Wartość bazowa: należy wpisać zero.</w:t>
            </w:r>
          </w:p>
          <w:p w14:paraId="5BC1CF6B" w14:textId="77777777" w:rsidR="009F2012" w:rsidRPr="001E0CB4" w:rsidRDefault="009F2012" w:rsidP="009F2012">
            <w:pPr>
              <w:spacing w:line="360" w:lineRule="auto"/>
              <w:ind w:left="0" w:right="204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docelowa: 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należy zliczyć liczbę osób zamieszkujących gospodarstwa domowe, które uzyskały dostęp do ulepszonego zaopatrzenia w wodę w wyniku zwiększenia produkcji wody pitnej i/lub wybudowania sieci wodociągowej i/lub poprawy jakości dostarczanej wody, a które nie były wcześniej podłączone lub były obsługiwane poniżej standardu zaopatrzenia w wodę. </w:t>
            </w:r>
          </w:p>
          <w:p w14:paraId="353F19C2" w14:textId="77777777" w:rsidR="009F2012" w:rsidRPr="001E0CB4" w:rsidRDefault="009F2012" w:rsidP="009F2012">
            <w:pPr>
              <w:spacing w:line="360" w:lineRule="auto"/>
              <w:ind w:left="0" w:right="204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Miejsce pomiaru: wsparta infrastruktura (podłączone gospodarstwa domowe do sieci wodociągowej lub dla których poprawiła się jakość dostarczanej wody, a które nie były wcześniej podłączone lub były obsługiwane poniżej standardu zaopatrzenia w wodę). </w:t>
            </w:r>
          </w:p>
          <w:p w14:paraId="50CBF1CE" w14:textId="77777777" w:rsidR="009F2012" w:rsidRPr="001E0CB4" w:rsidRDefault="009F2012" w:rsidP="009F2012">
            <w:pPr>
              <w:spacing w:line="360" w:lineRule="auto"/>
              <w:ind w:left="0" w:right="204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lastRenderedPageBreak/>
              <w:t xml:space="preserve">Moment pomiaru: </w:t>
            </w:r>
            <w:r w:rsidRPr="001E0CB4">
              <w:rPr>
                <w:rFonts w:ascii="Arial" w:hAnsi="Arial" w:cs="Arial"/>
                <w:sz w:val="24"/>
                <w:szCs w:val="24"/>
              </w:rPr>
              <w:t>na koniec każdego kolejnego roku, od zakończenia realizacji projektu przez 5 lat (sprawozdawanie na prośbę WST/IZ)</w:t>
            </w: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. </w:t>
            </w:r>
          </w:p>
          <w:p w14:paraId="0F7E2BBD" w14:textId="3B084CDE" w:rsidR="009F2012" w:rsidRPr="001E0CB4" w:rsidRDefault="009F2012" w:rsidP="009F2012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>Czas pomiaru: okres 12 miesięcy.</w:t>
            </w:r>
          </w:p>
        </w:tc>
      </w:tr>
    </w:tbl>
    <w:p w14:paraId="2772602F" w14:textId="77777777" w:rsidR="009F2012" w:rsidRPr="001E0CB4" w:rsidRDefault="009F2012" w:rsidP="009F2012">
      <w:pPr>
        <w:spacing w:before="240"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E0CB4">
        <w:rPr>
          <w:rFonts w:ascii="Arial" w:eastAsia="Calibri" w:hAnsi="Arial" w:cs="Arial"/>
          <w:b/>
          <w:sz w:val="24"/>
          <w:szCs w:val="24"/>
        </w:rPr>
        <w:t xml:space="preserve">Wskaźnik rezultatu 4: </w:t>
      </w:r>
      <w:r w:rsidRPr="001E0CB4">
        <w:rPr>
          <w:rFonts w:ascii="Arial" w:eastAsia="Calibri" w:hAnsi="Arial" w:cs="Arial"/>
          <w:sz w:val="24"/>
          <w:szCs w:val="24"/>
        </w:rPr>
        <w:t>Procent populacji odnoszącej korzyści z działań na rzecz ochrony środowiska i zapobiegania zmianom klimatycznym</w:t>
      </w: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115" w:type="dxa"/>
        </w:tblCellMar>
        <w:tblLook w:val="04A0" w:firstRow="1" w:lastRow="0" w:firstColumn="1" w:lastColumn="0" w:noHBand="0" w:noVBand="1"/>
        <w:tblDescription w:val="Dane podstawowe"/>
      </w:tblPr>
      <w:tblGrid>
        <w:gridCol w:w="2656"/>
        <w:gridCol w:w="6425"/>
      </w:tblGrid>
      <w:tr w:rsidR="003C60D0" w:rsidRPr="001E0CB4" w14:paraId="69FAC5BB" w14:textId="77777777" w:rsidTr="001867DD">
        <w:trPr>
          <w:trHeight w:val="296"/>
        </w:trPr>
        <w:tc>
          <w:tcPr>
            <w:tcW w:w="2656" w:type="dxa"/>
            <w:shd w:val="clear" w:color="auto" w:fill="DBE5F1"/>
          </w:tcPr>
          <w:p w14:paraId="3BC62538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DBE5F1"/>
          </w:tcPr>
          <w:p w14:paraId="3B8EA272" w14:textId="01EE1FA7" w:rsidR="003C60D0" w:rsidRPr="001E0CB4" w:rsidRDefault="00AC6B50" w:rsidP="009F2012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PODSTAWOWE</w:t>
            </w:r>
          </w:p>
        </w:tc>
      </w:tr>
      <w:tr w:rsidR="003C60D0" w:rsidRPr="001E0CB4" w14:paraId="26DE3857" w14:textId="77777777" w:rsidTr="001867DD">
        <w:trPr>
          <w:trHeight w:val="488"/>
        </w:trPr>
        <w:tc>
          <w:tcPr>
            <w:tcW w:w="2656" w:type="dxa"/>
          </w:tcPr>
          <w:p w14:paraId="54807A5D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Nazwa wskaźnika </w:t>
            </w:r>
          </w:p>
        </w:tc>
        <w:tc>
          <w:tcPr>
            <w:tcW w:w="6425" w:type="dxa"/>
          </w:tcPr>
          <w:p w14:paraId="5FE31D0C" w14:textId="77777777" w:rsidR="003C60D0" w:rsidRPr="001E0CB4" w:rsidRDefault="00AC6B50" w:rsidP="001716FA">
            <w:pPr>
              <w:spacing w:after="0" w:line="360" w:lineRule="auto"/>
              <w:ind w:left="0" w:right="816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Procent populacji odnoszącej korzyści z działań na rzecz ochrony środowiska i zapobiegania zmianom klimatycznym</w:t>
            </w:r>
            <w:r w:rsidRPr="001E0C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60D0" w:rsidRPr="001E0CB4" w14:paraId="0ACB3856" w14:textId="77777777" w:rsidTr="001867DD">
        <w:trPr>
          <w:trHeight w:val="278"/>
        </w:trPr>
        <w:tc>
          <w:tcPr>
            <w:tcW w:w="2656" w:type="dxa"/>
          </w:tcPr>
          <w:p w14:paraId="3624396C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Jednostka pomiaru </w:t>
            </w:r>
          </w:p>
        </w:tc>
        <w:tc>
          <w:tcPr>
            <w:tcW w:w="6425" w:type="dxa"/>
          </w:tcPr>
          <w:p w14:paraId="26BBB99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osoba </w:t>
            </w:r>
          </w:p>
        </w:tc>
      </w:tr>
      <w:tr w:rsidR="003C60D0" w:rsidRPr="001E0CB4" w14:paraId="4F41A712" w14:textId="77777777" w:rsidTr="001867DD">
        <w:trPr>
          <w:trHeight w:val="278"/>
        </w:trPr>
        <w:tc>
          <w:tcPr>
            <w:tcW w:w="2656" w:type="dxa"/>
          </w:tcPr>
          <w:p w14:paraId="313CFF5A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Rodzaj wskaźnika </w:t>
            </w:r>
          </w:p>
        </w:tc>
        <w:tc>
          <w:tcPr>
            <w:tcW w:w="6425" w:type="dxa"/>
          </w:tcPr>
          <w:p w14:paraId="0C1CFDCF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Rezultat </w:t>
            </w:r>
          </w:p>
        </w:tc>
      </w:tr>
      <w:tr w:rsidR="003C60D0" w:rsidRPr="001E0CB4" w14:paraId="73D21A93" w14:textId="77777777" w:rsidTr="001867DD">
        <w:trPr>
          <w:trHeight w:val="278"/>
        </w:trPr>
        <w:tc>
          <w:tcPr>
            <w:tcW w:w="2656" w:type="dxa"/>
          </w:tcPr>
          <w:p w14:paraId="24B33236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Wartość bazowa </w:t>
            </w:r>
          </w:p>
        </w:tc>
        <w:tc>
          <w:tcPr>
            <w:tcW w:w="6425" w:type="dxa"/>
          </w:tcPr>
          <w:p w14:paraId="0999FED6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3C60D0" w:rsidRPr="001E0CB4" w14:paraId="35524D22" w14:textId="77777777" w:rsidTr="001867DD">
        <w:trPr>
          <w:trHeight w:val="278"/>
        </w:trPr>
        <w:tc>
          <w:tcPr>
            <w:tcW w:w="2656" w:type="dxa"/>
          </w:tcPr>
          <w:p w14:paraId="5E527A81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Rok bazowy </w:t>
            </w:r>
          </w:p>
        </w:tc>
        <w:tc>
          <w:tcPr>
            <w:tcW w:w="6425" w:type="dxa"/>
          </w:tcPr>
          <w:p w14:paraId="1D327F82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</w:tr>
      <w:tr w:rsidR="003C60D0" w:rsidRPr="001E0CB4" w14:paraId="2ECA57C0" w14:textId="77777777" w:rsidTr="001867DD">
        <w:trPr>
          <w:trHeight w:val="470"/>
        </w:trPr>
        <w:tc>
          <w:tcPr>
            <w:tcW w:w="2656" w:type="dxa"/>
          </w:tcPr>
          <w:p w14:paraId="3165DFF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Źródło danych </w:t>
            </w:r>
          </w:p>
        </w:tc>
        <w:tc>
          <w:tcPr>
            <w:tcW w:w="6425" w:type="dxa"/>
          </w:tcPr>
          <w:p w14:paraId="2C4D5BDF" w14:textId="77777777" w:rsidR="003C60D0" w:rsidRPr="001E0CB4" w:rsidRDefault="00AC6B50" w:rsidP="001716FA">
            <w:pPr>
              <w:spacing w:after="0" w:line="360" w:lineRule="auto"/>
              <w:ind w:left="0" w:right="577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Ewidencja ludności z obszaru objętego działaniami na rzecz ochrony środowiska i zapobiegania zmianom klimatycznym (według miejsca zamieszkania). </w:t>
            </w:r>
          </w:p>
        </w:tc>
      </w:tr>
      <w:tr w:rsidR="003C60D0" w:rsidRPr="001E0CB4" w14:paraId="51D17967" w14:textId="77777777" w:rsidTr="001867DD">
        <w:trPr>
          <w:trHeight w:val="486"/>
        </w:trPr>
        <w:tc>
          <w:tcPr>
            <w:tcW w:w="2656" w:type="dxa"/>
          </w:tcPr>
          <w:p w14:paraId="23951D25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Powiązane wskaźniki </w:t>
            </w:r>
          </w:p>
        </w:tc>
        <w:tc>
          <w:tcPr>
            <w:tcW w:w="6425" w:type="dxa"/>
          </w:tcPr>
          <w:p w14:paraId="2A8BD75B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produktu 4: Liczba wspólnych projektów i działań mających na celu ochronę środowiska naturalnego oraz przeciwdziałanie zmianom klimatycznym </w:t>
            </w:r>
          </w:p>
        </w:tc>
      </w:tr>
    </w:tbl>
    <w:p w14:paraId="3DB57135" w14:textId="77777777" w:rsidR="009F2012" w:rsidRDefault="009F2012"/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115" w:type="dxa"/>
        </w:tblCellMar>
        <w:tblLook w:val="04A0" w:firstRow="1" w:lastRow="0" w:firstColumn="1" w:lastColumn="0" w:noHBand="0" w:noVBand="1"/>
        <w:tblDescription w:val="Dane rozszerzone"/>
      </w:tblPr>
      <w:tblGrid>
        <w:gridCol w:w="2656"/>
        <w:gridCol w:w="6425"/>
      </w:tblGrid>
      <w:tr w:rsidR="003C60D0" w:rsidRPr="001E0CB4" w14:paraId="6A2F60B7" w14:textId="77777777" w:rsidTr="00AD0261">
        <w:trPr>
          <w:trHeight w:val="298"/>
          <w:tblHeader/>
        </w:trPr>
        <w:tc>
          <w:tcPr>
            <w:tcW w:w="2656" w:type="dxa"/>
            <w:shd w:val="clear" w:color="auto" w:fill="DBE5F1"/>
          </w:tcPr>
          <w:p w14:paraId="6C2B38DC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DBE5F1"/>
          </w:tcPr>
          <w:p w14:paraId="513144F6" w14:textId="2BB79AAC" w:rsidR="003C60D0" w:rsidRPr="001E0CB4" w:rsidRDefault="00AC6B50" w:rsidP="009F2012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ROZSZERZONE</w:t>
            </w:r>
          </w:p>
        </w:tc>
      </w:tr>
      <w:tr w:rsidR="003C60D0" w:rsidRPr="001E0CB4" w14:paraId="7FCEDF3F" w14:textId="77777777" w:rsidTr="001867DD">
        <w:trPr>
          <w:trHeight w:val="486"/>
        </w:trPr>
        <w:tc>
          <w:tcPr>
            <w:tcW w:w="2656" w:type="dxa"/>
          </w:tcPr>
          <w:p w14:paraId="369E3408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Definicja wskaźnika </w:t>
            </w:r>
          </w:p>
        </w:tc>
        <w:tc>
          <w:tcPr>
            <w:tcW w:w="6425" w:type="dxa"/>
          </w:tcPr>
          <w:p w14:paraId="6E3EF1CB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mierzy wzrost liczby osób odnoszących korzyści z działań na rzecz ochrony środowiska i zapobiegania zmianom klimatycznym w wyniku realizacji projektu. </w:t>
            </w:r>
          </w:p>
        </w:tc>
      </w:tr>
      <w:tr w:rsidR="003C60D0" w:rsidRPr="001E0CB4" w14:paraId="4D2E5CEC" w14:textId="77777777" w:rsidTr="001867DD">
        <w:trPr>
          <w:trHeight w:val="3358"/>
        </w:trPr>
        <w:tc>
          <w:tcPr>
            <w:tcW w:w="2656" w:type="dxa"/>
          </w:tcPr>
          <w:p w14:paraId="3E57604F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 xml:space="preserve">Metoda pomiaru </w:t>
            </w:r>
          </w:p>
        </w:tc>
        <w:tc>
          <w:tcPr>
            <w:tcW w:w="6425" w:type="dxa"/>
          </w:tcPr>
          <w:p w14:paraId="39168A3F" w14:textId="77777777" w:rsidR="003C60D0" w:rsidRPr="001E0CB4" w:rsidRDefault="00AC6B50" w:rsidP="001716FA">
            <w:pPr>
              <w:spacing w:after="12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Sposób pomiaru:  </w:t>
            </w:r>
          </w:p>
          <w:p w14:paraId="30C25AAB" w14:textId="77777777" w:rsidR="003C60D0" w:rsidRPr="001E0CB4" w:rsidRDefault="00AC6B50" w:rsidP="001716FA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bazowa: należy wpisać zero. </w:t>
            </w:r>
          </w:p>
          <w:p w14:paraId="193D8D44" w14:textId="31B075AD" w:rsidR="003C60D0" w:rsidRPr="001E0CB4" w:rsidRDefault="00AC6B50" w:rsidP="009F2012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docelowa: </w:t>
            </w:r>
            <w:r w:rsidRPr="001E0CB4">
              <w:rPr>
                <w:rFonts w:ascii="Arial" w:hAnsi="Arial" w:cs="Arial"/>
                <w:sz w:val="24"/>
                <w:szCs w:val="24"/>
              </w:rPr>
              <w:t>należy zliczyć liczbę osób zamieszkujących obszar objęty działaniami na rzecz ochrony środowiska i zapobiegania zmianom klimatycznym w ramach projektu.</w:t>
            </w:r>
          </w:p>
          <w:p w14:paraId="69612A5D" w14:textId="77777777" w:rsidR="003C60D0" w:rsidRPr="001E0CB4" w:rsidRDefault="00AC6B50" w:rsidP="001716FA">
            <w:pPr>
              <w:spacing w:after="33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Szczególne przypadki podczas pomiaru:  </w:t>
            </w:r>
          </w:p>
          <w:p w14:paraId="415A38BF" w14:textId="7BFF5B67" w:rsidR="003C60D0" w:rsidRPr="009F2012" w:rsidRDefault="00AC6B50" w:rsidP="009F2012">
            <w:pPr>
              <w:pStyle w:val="Akapitzlist"/>
              <w:numPr>
                <w:ilvl w:val="0"/>
                <w:numId w:val="26"/>
              </w:numPr>
              <w:spacing w:after="36" w:line="360" w:lineRule="auto"/>
              <w:rPr>
                <w:rFonts w:ascii="Arial" w:hAnsi="Arial" w:cs="Arial"/>
                <w:sz w:val="24"/>
                <w:szCs w:val="24"/>
              </w:rPr>
            </w:pPr>
            <w:r w:rsidRPr="009F2012">
              <w:rPr>
                <w:rFonts w:ascii="Arial" w:hAnsi="Arial" w:cs="Arial"/>
                <w:sz w:val="24"/>
                <w:szCs w:val="24"/>
              </w:rPr>
              <w:t>Osoby wliczone do wskaźnika produktu 1 i rezultatu 2 nie mogą być wliczone do tego wskaźnika.</w:t>
            </w:r>
          </w:p>
          <w:p w14:paraId="3D3FE130" w14:textId="77777777" w:rsidR="003C60D0" w:rsidRPr="001E0CB4" w:rsidRDefault="00AC6B50" w:rsidP="001716FA">
            <w:pPr>
              <w:spacing w:after="40" w:line="360" w:lineRule="auto"/>
              <w:ind w:left="0" w:right="29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Miejsce pomiaru: wsparty obszar, na którym zamieszkują osoby odnoszące korzyści z działań na rzecz ochrony środowiska i zapobiegania zmianom klimatycznym dzięki realizacji projektu </w:t>
            </w:r>
          </w:p>
          <w:p w14:paraId="56AEB432" w14:textId="77777777" w:rsidR="003C60D0" w:rsidRPr="001E0CB4" w:rsidRDefault="00AC6B50" w:rsidP="001716FA">
            <w:pPr>
              <w:spacing w:after="39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Moment pomiaru: </w:t>
            </w:r>
            <w:r w:rsidRPr="001E0CB4">
              <w:rPr>
                <w:rFonts w:ascii="Arial" w:hAnsi="Arial" w:cs="Arial"/>
                <w:sz w:val="24"/>
                <w:szCs w:val="24"/>
              </w:rPr>
              <w:t>na koniec każdego kolejnego roku, od zakończenia realizacji projektu przez 5 lat (sprawozdawanie na prośbę WST/IZ)</w:t>
            </w: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. </w:t>
            </w:r>
          </w:p>
          <w:p w14:paraId="0743C021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>Czas pomiaru: okres 12 miesięcy.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B98EAC6" w14:textId="037515C3" w:rsidR="003C60D0" w:rsidRPr="001E0CB4" w:rsidRDefault="00AC6B50" w:rsidP="00BB26B5">
      <w:pPr>
        <w:pStyle w:val="Nagwek2"/>
        <w:spacing w:before="240"/>
      </w:pPr>
      <w:r w:rsidRPr="001E0CB4">
        <w:t xml:space="preserve">Cel tematyczny CT 7: Poprawa dostępności regionów, rozwoju trwałego i odpornego na klimat transportu oraz sieci i systemów komunikacyjnych | Priorytet 3: Dostępne regiony oraz trwały transgraniczny transport i komunikacja </w:t>
      </w:r>
    </w:p>
    <w:p w14:paraId="547377CF" w14:textId="315EB808" w:rsidR="003C60D0" w:rsidRPr="00C87EFB" w:rsidRDefault="00AC6B50" w:rsidP="00C87EFB">
      <w:pPr>
        <w:pStyle w:val="Akapitzlist"/>
        <w:numPr>
          <w:ilvl w:val="1"/>
          <w:numId w:val="26"/>
        </w:numPr>
        <w:spacing w:after="9" w:line="360" w:lineRule="auto"/>
        <w:rPr>
          <w:rFonts w:ascii="Arial" w:eastAsia="Calibri" w:hAnsi="Arial" w:cs="Arial"/>
          <w:sz w:val="24"/>
          <w:szCs w:val="24"/>
        </w:rPr>
      </w:pPr>
      <w:r w:rsidRPr="00C87EFB">
        <w:rPr>
          <w:rFonts w:ascii="Arial" w:eastAsia="Calibri" w:hAnsi="Arial" w:cs="Arial"/>
          <w:b/>
          <w:sz w:val="24"/>
          <w:szCs w:val="24"/>
        </w:rPr>
        <w:t xml:space="preserve">Wskaźnik produktu 1: EIS / CBC 25. </w:t>
      </w:r>
      <w:r w:rsidRPr="00C87EFB">
        <w:rPr>
          <w:rFonts w:ascii="Arial" w:eastAsia="Calibri" w:hAnsi="Arial" w:cs="Arial"/>
          <w:sz w:val="24"/>
          <w:szCs w:val="24"/>
        </w:rPr>
        <w:t xml:space="preserve">Łączna długość przebudowanych lub zmodernizowanych dróg </w:t>
      </w:r>
    </w:p>
    <w:tbl>
      <w:tblPr>
        <w:tblStyle w:val="TableGrid"/>
        <w:tblW w:w="9118" w:type="dxa"/>
        <w:tblInd w:w="-157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115" w:type="dxa"/>
        </w:tblCellMar>
        <w:tblLook w:val="04A0" w:firstRow="1" w:lastRow="0" w:firstColumn="1" w:lastColumn="0" w:noHBand="0" w:noVBand="1"/>
        <w:tblDescription w:val="Dane podstawowe"/>
      </w:tblPr>
      <w:tblGrid>
        <w:gridCol w:w="2782"/>
        <w:gridCol w:w="6336"/>
      </w:tblGrid>
      <w:tr w:rsidR="00C87EFB" w:rsidRPr="001E0CB4" w14:paraId="092A5138" w14:textId="77777777" w:rsidTr="00AD0261">
        <w:trPr>
          <w:trHeight w:val="295"/>
          <w:tblHeader/>
        </w:trPr>
        <w:tc>
          <w:tcPr>
            <w:tcW w:w="2782" w:type="dxa"/>
            <w:shd w:val="clear" w:color="auto" w:fill="DBE5F1"/>
          </w:tcPr>
          <w:p w14:paraId="515089A4" w14:textId="77777777" w:rsidR="00C87EFB" w:rsidRPr="001E0CB4" w:rsidRDefault="00C87EFB" w:rsidP="00F62BBD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DBE5F1"/>
          </w:tcPr>
          <w:p w14:paraId="19BD2B14" w14:textId="77777777" w:rsidR="00C87EFB" w:rsidRPr="001E0CB4" w:rsidRDefault="00C87EFB" w:rsidP="00F62BBD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PODSTAWOWE</w:t>
            </w:r>
          </w:p>
        </w:tc>
      </w:tr>
      <w:tr w:rsidR="00C87EFB" w:rsidRPr="001E0CB4" w14:paraId="446112E4" w14:textId="77777777" w:rsidTr="00C87EFB">
        <w:trPr>
          <w:trHeight w:val="294"/>
        </w:trPr>
        <w:tc>
          <w:tcPr>
            <w:tcW w:w="2782" w:type="dxa"/>
          </w:tcPr>
          <w:p w14:paraId="377A989A" w14:textId="77777777" w:rsidR="00C87EFB" w:rsidRPr="001E0CB4" w:rsidRDefault="00C87EFB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Nazwa wskaźnika </w:t>
            </w:r>
          </w:p>
        </w:tc>
        <w:tc>
          <w:tcPr>
            <w:tcW w:w="6336" w:type="dxa"/>
          </w:tcPr>
          <w:p w14:paraId="753D1BD1" w14:textId="77777777" w:rsidR="00C87EFB" w:rsidRPr="001E0CB4" w:rsidRDefault="00C87EFB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Łączna długość przebudowanych lub zmodernizowanych dróg </w:t>
            </w:r>
            <w:r w:rsidRPr="001E0C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87EFB" w:rsidRPr="001E0CB4" w14:paraId="63CA8C9C" w14:textId="77777777" w:rsidTr="00C87EFB">
        <w:trPr>
          <w:trHeight w:val="278"/>
        </w:trPr>
        <w:tc>
          <w:tcPr>
            <w:tcW w:w="2782" w:type="dxa"/>
          </w:tcPr>
          <w:p w14:paraId="5B1E994E" w14:textId="77777777" w:rsidR="00C87EFB" w:rsidRPr="001E0CB4" w:rsidRDefault="00C87EFB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Jednostka pomiaru </w:t>
            </w:r>
          </w:p>
        </w:tc>
        <w:tc>
          <w:tcPr>
            <w:tcW w:w="6336" w:type="dxa"/>
          </w:tcPr>
          <w:p w14:paraId="3FEC356E" w14:textId="77777777" w:rsidR="00C87EFB" w:rsidRPr="001E0CB4" w:rsidRDefault="00C87EFB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km </w:t>
            </w:r>
          </w:p>
        </w:tc>
      </w:tr>
      <w:tr w:rsidR="00C87EFB" w:rsidRPr="001E0CB4" w14:paraId="355EBA1B" w14:textId="77777777" w:rsidTr="00C87EFB">
        <w:trPr>
          <w:trHeight w:val="278"/>
        </w:trPr>
        <w:tc>
          <w:tcPr>
            <w:tcW w:w="2782" w:type="dxa"/>
          </w:tcPr>
          <w:p w14:paraId="6C8119BB" w14:textId="77777777" w:rsidR="00C87EFB" w:rsidRPr="001E0CB4" w:rsidRDefault="00C87EFB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Rodzaj wskaźnika </w:t>
            </w:r>
          </w:p>
        </w:tc>
        <w:tc>
          <w:tcPr>
            <w:tcW w:w="6336" w:type="dxa"/>
          </w:tcPr>
          <w:p w14:paraId="2FC50BB4" w14:textId="77777777" w:rsidR="00C87EFB" w:rsidRPr="001E0CB4" w:rsidRDefault="00C87EFB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Produkt </w:t>
            </w:r>
          </w:p>
        </w:tc>
      </w:tr>
      <w:tr w:rsidR="00C87EFB" w:rsidRPr="001E0CB4" w14:paraId="59E98D76" w14:textId="77777777" w:rsidTr="00C87EFB">
        <w:trPr>
          <w:trHeight w:val="278"/>
        </w:trPr>
        <w:tc>
          <w:tcPr>
            <w:tcW w:w="2782" w:type="dxa"/>
          </w:tcPr>
          <w:p w14:paraId="0E165CC0" w14:textId="77777777" w:rsidR="00C87EFB" w:rsidRPr="001E0CB4" w:rsidRDefault="00C87EFB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Wartość bazowa </w:t>
            </w:r>
          </w:p>
        </w:tc>
        <w:tc>
          <w:tcPr>
            <w:tcW w:w="6336" w:type="dxa"/>
          </w:tcPr>
          <w:p w14:paraId="0AF0FB68" w14:textId="77777777" w:rsidR="00C87EFB" w:rsidRPr="001E0CB4" w:rsidRDefault="00C87EFB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C87EFB" w:rsidRPr="001E0CB4" w14:paraId="5972CE45" w14:textId="77777777" w:rsidTr="00C87EFB">
        <w:trPr>
          <w:trHeight w:val="278"/>
        </w:trPr>
        <w:tc>
          <w:tcPr>
            <w:tcW w:w="2782" w:type="dxa"/>
          </w:tcPr>
          <w:p w14:paraId="6FE4C90C" w14:textId="77777777" w:rsidR="00C87EFB" w:rsidRPr="001E0CB4" w:rsidRDefault="00C87EFB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 xml:space="preserve">Źródło danych </w:t>
            </w:r>
          </w:p>
        </w:tc>
        <w:tc>
          <w:tcPr>
            <w:tcW w:w="6336" w:type="dxa"/>
          </w:tcPr>
          <w:p w14:paraId="3701C1C1" w14:textId="3DC25D45" w:rsidR="00C87EFB" w:rsidRPr="001E0CB4" w:rsidRDefault="00C87EFB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Dokumentacja projektowa, decyzja o pozwoleniu na użytkowanie lub zgłoszenia o przystąpieniu do użytkowania lub protokołów odbioru wspartych obiektów w ramach inwestycji.</w:t>
            </w:r>
          </w:p>
        </w:tc>
      </w:tr>
      <w:tr w:rsidR="00C87EFB" w:rsidRPr="001E0CB4" w14:paraId="2B3238C2" w14:textId="77777777" w:rsidTr="00C87EFB">
        <w:trPr>
          <w:trHeight w:val="278"/>
        </w:trPr>
        <w:tc>
          <w:tcPr>
            <w:tcW w:w="2782" w:type="dxa"/>
            <w:tcBorders>
              <w:bottom w:val="single" w:sz="12" w:space="0" w:color="4F758B"/>
            </w:tcBorders>
          </w:tcPr>
          <w:p w14:paraId="682EE118" w14:textId="6D36D87E" w:rsidR="00C87EFB" w:rsidRPr="001E0CB4" w:rsidRDefault="00C87EFB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Powiązane wskaźniki</w:t>
            </w:r>
          </w:p>
        </w:tc>
        <w:tc>
          <w:tcPr>
            <w:tcW w:w="6336" w:type="dxa"/>
            <w:tcBorders>
              <w:bottom w:val="single" w:sz="12" w:space="0" w:color="4F758B"/>
            </w:tcBorders>
          </w:tcPr>
          <w:p w14:paraId="697E3E8B" w14:textId="5564F32B" w:rsidR="00C87EFB" w:rsidRPr="001E0CB4" w:rsidRDefault="00C87EFB" w:rsidP="00F62BBD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Wskaźnik rezultatu 1: Zwiększone bezpieczeństwo/zmniejszona ilość wypadków w ruchu transgranicznym</w:t>
            </w:r>
          </w:p>
        </w:tc>
      </w:tr>
    </w:tbl>
    <w:p w14:paraId="3DD09EED" w14:textId="77777777" w:rsidR="00AD0261" w:rsidRDefault="00AD0261"/>
    <w:tbl>
      <w:tblPr>
        <w:tblStyle w:val="TableGrid"/>
        <w:tblW w:w="9118" w:type="dxa"/>
        <w:tblInd w:w="-157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115" w:type="dxa"/>
        </w:tblCellMar>
        <w:tblLook w:val="04A0" w:firstRow="1" w:lastRow="0" w:firstColumn="1" w:lastColumn="0" w:noHBand="0" w:noVBand="1"/>
        <w:tblDescription w:val="Dane rozszerzone"/>
      </w:tblPr>
      <w:tblGrid>
        <w:gridCol w:w="2782"/>
        <w:gridCol w:w="6336"/>
      </w:tblGrid>
      <w:tr w:rsidR="00C87EFB" w:rsidRPr="001E0CB4" w14:paraId="517254C0" w14:textId="77777777" w:rsidTr="00AD0261">
        <w:trPr>
          <w:trHeight w:val="295"/>
          <w:tblHeader/>
        </w:trPr>
        <w:tc>
          <w:tcPr>
            <w:tcW w:w="2782" w:type="dxa"/>
            <w:tcBorders>
              <w:bottom w:val="single" w:sz="12" w:space="0" w:color="4F758B"/>
            </w:tcBorders>
            <w:shd w:val="clear" w:color="auto" w:fill="DBE5F1"/>
          </w:tcPr>
          <w:p w14:paraId="76C08B69" w14:textId="77777777" w:rsidR="00C87EFB" w:rsidRPr="001E0CB4" w:rsidRDefault="00C87EFB" w:rsidP="00F62BBD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6" w:type="dxa"/>
            <w:tcBorders>
              <w:bottom w:val="single" w:sz="12" w:space="0" w:color="4F758B"/>
            </w:tcBorders>
            <w:shd w:val="clear" w:color="auto" w:fill="DBE5F1"/>
          </w:tcPr>
          <w:p w14:paraId="53B13CB2" w14:textId="1BB5BC83" w:rsidR="00C87EFB" w:rsidRPr="001E0CB4" w:rsidRDefault="00C87EFB" w:rsidP="00F62BBD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ROZSZERZONE</w:t>
            </w:r>
          </w:p>
        </w:tc>
      </w:tr>
      <w:tr w:rsidR="00C87EFB" w:rsidRPr="001E0CB4" w14:paraId="44E2070F" w14:textId="77777777" w:rsidTr="00C87EFB">
        <w:trPr>
          <w:trHeight w:val="295"/>
        </w:trPr>
        <w:tc>
          <w:tcPr>
            <w:tcW w:w="2782" w:type="dxa"/>
            <w:shd w:val="clear" w:color="auto" w:fill="auto"/>
          </w:tcPr>
          <w:p w14:paraId="07D5C80B" w14:textId="46EBCA64" w:rsidR="00C87EFB" w:rsidRPr="001E0CB4" w:rsidRDefault="00C87EFB" w:rsidP="00F62BBD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Definicja wskaźnika</w:t>
            </w:r>
          </w:p>
        </w:tc>
        <w:tc>
          <w:tcPr>
            <w:tcW w:w="6336" w:type="dxa"/>
            <w:shd w:val="clear" w:color="auto" w:fill="auto"/>
          </w:tcPr>
          <w:p w14:paraId="656C224C" w14:textId="77777777" w:rsidR="00C87EFB" w:rsidRPr="001E0CB4" w:rsidRDefault="00C87EFB" w:rsidP="00C87EFB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mierzy długość dróg publicznych, których przepustowość i standard drogi (łącznie z normami bezpieczeństwa) zostały poprawione wskutek realizacji projektu. Jeśli przebudowa lub modernizacja jest na tyle znacząca, że droga może być zakwalifikowana jako nowa droga (której parametry techniczne zostały w wyniku projektu znacząco podwyższone, tak że nastąpiło podwyższenie kategorii drogi), nie może być zaliczona do tego wskaźnika. </w:t>
            </w:r>
          </w:p>
          <w:p w14:paraId="006C9E0C" w14:textId="77777777" w:rsidR="00C87EFB" w:rsidRPr="001E0CB4" w:rsidRDefault="00C87EFB" w:rsidP="00C87EFB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Przebudowa drogi – wykonywanie robót, w których wyniku następuje podwyższenie parametrów technicznych i eksploatacyjnych istniejącej drogi, niewymagających zmiany granic pasa drogowego. </w:t>
            </w:r>
          </w:p>
          <w:p w14:paraId="2F680705" w14:textId="61F7DD11" w:rsidR="00C87EFB" w:rsidRPr="001E0CB4" w:rsidRDefault="00C87EFB" w:rsidP="00C87EFB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Droga – budowla wraz z drogowymi obiektami inżynierskimi, urządzeniami oraz instalacjami, stanowiąca całość techniczno-użytkową, przeznaczoną do prowadzenia ruchu drogowego, zlokalizowaną w pasie drogowym.</w:t>
            </w:r>
          </w:p>
        </w:tc>
      </w:tr>
      <w:tr w:rsidR="00C87EFB" w:rsidRPr="001E0CB4" w14:paraId="7A3EA8FB" w14:textId="77777777" w:rsidTr="00C87EFB">
        <w:trPr>
          <w:trHeight w:val="295"/>
        </w:trPr>
        <w:tc>
          <w:tcPr>
            <w:tcW w:w="2782" w:type="dxa"/>
            <w:shd w:val="clear" w:color="auto" w:fill="auto"/>
          </w:tcPr>
          <w:p w14:paraId="62CD0D58" w14:textId="33C627DF" w:rsidR="00C87EFB" w:rsidRPr="001E0CB4" w:rsidRDefault="00C87EFB" w:rsidP="00F62BBD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Metoda pomiaru</w:t>
            </w:r>
          </w:p>
        </w:tc>
        <w:tc>
          <w:tcPr>
            <w:tcW w:w="6336" w:type="dxa"/>
            <w:shd w:val="clear" w:color="auto" w:fill="auto"/>
          </w:tcPr>
          <w:p w14:paraId="418CD204" w14:textId="77777777" w:rsidR="00C87EFB" w:rsidRPr="001E0CB4" w:rsidRDefault="00C87EFB" w:rsidP="00C87EFB">
            <w:pPr>
              <w:spacing w:after="12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Sposób pomiaru:  </w:t>
            </w:r>
          </w:p>
          <w:p w14:paraId="304BC071" w14:textId="77777777" w:rsidR="004B0022" w:rsidRDefault="00C87EFB" w:rsidP="004B0022">
            <w:pPr>
              <w:spacing w:after="10" w:line="360" w:lineRule="auto"/>
              <w:ind w:left="0" w:firstLine="0"/>
              <w:rPr>
                <w:rFonts w:ascii="Arial" w:hAnsi="Arial" w:cs="Arial"/>
                <w:color w:val="4E758B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bazowa: należy wpisać zero. </w:t>
            </w:r>
          </w:p>
          <w:p w14:paraId="1EB1710D" w14:textId="03C2C331" w:rsidR="00C87EFB" w:rsidRPr="001E0CB4" w:rsidRDefault="00C87EFB" w:rsidP="004B0022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docelowa: 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należy zliczyć długość dróg publicznych (w kilometrach) zmodernizowanych w ramach projektu. Wartość wskaźnika jest sumą wszystkich </w:t>
            </w: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>zmodernizowanych odcinków dróg, bez względu na kategorię, klasę oraz przynależność do sieci TEN-T.</w:t>
            </w:r>
          </w:p>
          <w:p w14:paraId="184ACAE1" w14:textId="77777777" w:rsidR="00C87EFB" w:rsidRPr="001E0CB4" w:rsidRDefault="00C87EFB" w:rsidP="00C87EFB">
            <w:pPr>
              <w:spacing w:after="33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Szczególne przypadki podczas pomiaru:  </w:t>
            </w:r>
          </w:p>
          <w:p w14:paraId="7A8D77C2" w14:textId="77777777" w:rsidR="004B0022" w:rsidRPr="004B0022" w:rsidRDefault="004B0022" w:rsidP="004B0022">
            <w:pPr>
              <w:pStyle w:val="Akapitzlist"/>
              <w:numPr>
                <w:ilvl w:val="0"/>
                <w:numId w:val="28"/>
              </w:numPr>
              <w:spacing w:after="10" w:line="360" w:lineRule="auto"/>
              <w:rPr>
                <w:rFonts w:ascii="Arial" w:hAnsi="Arial" w:cs="Arial"/>
                <w:sz w:val="24"/>
                <w:szCs w:val="24"/>
              </w:rPr>
            </w:pPr>
            <w:r w:rsidRPr="004B0022">
              <w:rPr>
                <w:rFonts w:ascii="Arial" w:hAnsi="Arial" w:cs="Arial"/>
                <w:sz w:val="24"/>
                <w:szCs w:val="24"/>
              </w:rPr>
              <w:t xml:space="preserve">do wskaźnika nie wlicza się drogi, której klasa zwiększyła się dzięki realizacji projektu, </w:t>
            </w:r>
          </w:p>
          <w:p w14:paraId="27CF195A" w14:textId="6B271CED" w:rsidR="004B0022" w:rsidRPr="004B0022" w:rsidRDefault="004B0022" w:rsidP="004B0022">
            <w:pPr>
              <w:pStyle w:val="Akapitzlist"/>
              <w:numPr>
                <w:ilvl w:val="0"/>
                <w:numId w:val="28"/>
              </w:numPr>
              <w:spacing w:after="10" w:line="360" w:lineRule="auto"/>
              <w:rPr>
                <w:rFonts w:ascii="Arial" w:hAnsi="Arial" w:cs="Arial"/>
                <w:sz w:val="24"/>
                <w:szCs w:val="24"/>
              </w:rPr>
            </w:pPr>
            <w:r w:rsidRPr="004B0022">
              <w:rPr>
                <w:rFonts w:ascii="Arial" w:hAnsi="Arial" w:cs="Arial"/>
                <w:sz w:val="24"/>
                <w:szCs w:val="24"/>
              </w:rPr>
              <w:t>do wartości wskaźnika wlicza się również długość obwodnic, które zostały przebudowane w ramach projektu.</w:t>
            </w:r>
          </w:p>
          <w:p w14:paraId="6F85C760" w14:textId="61C6EF16" w:rsidR="00C87EFB" w:rsidRPr="001E0CB4" w:rsidRDefault="00C87EFB" w:rsidP="00C87EFB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Moment pomiaru: na zakończenie każdego kolejnego roku od momentu podpisania umowy o dofinansowanie (sprawozdawanie w raportach oraz dodatkowo na prośbę WST/IZ). Wartość wskaźnika musi być wykazana najpóźniej w raporcie końcowym z realizacji projektu. Poszczególne odcinki drogi należy uwzględnić we wskaźniku po zakończeniu realizacji ww. działań i oddaniu do eksploatacji lub po uzyskaniu pozwolenia na użytkowanie albo upłynięciu terminu niezbędnego po zgłoszeniu o przystąpieniu do eksploatacji, jeśli takie było wymagane.</w:t>
            </w:r>
          </w:p>
        </w:tc>
      </w:tr>
    </w:tbl>
    <w:p w14:paraId="64FDD831" w14:textId="78AB5D04" w:rsidR="003C60D0" w:rsidRPr="00BB26B5" w:rsidRDefault="00AC6B50" w:rsidP="00BB26B5">
      <w:pPr>
        <w:pStyle w:val="Akapitzlist"/>
        <w:numPr>
          <w:ilvl w:val="1"/>
          <w:numId w:val="26"/>
        </w:num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BB26B5">
        <w:rPr>
          <w:rFonts w:ascii="Arial" w:eastAsia="Calibri" w:hAnsi="Arial" w:cs="Arial"/>
          <w:b/>
          <w:sz w:val="24"/>
          <w:szCs w:val="24"/>
        </w:rPr>
        <w:t xml:space="preserve">Wskaźnik produktu 2: </w:t>
      </w:r>
      <w:r w:rsidRPr="00BB26B5">
        <w:rPr>
          <w:rFonts w:ascii="Arial" w:eastAsia="Calibri" w:hAnsi="Arial" w:cs="Arial"/>
          <w:sz w:val="24"/>
          <w:szCs w:val="24"/>
        </w:rPr>
        <w:t xml:space="preserve">Liczba organizacji korzystających ze wsparcia Programu na rzecz rozwoju technologii informacyjnych i komunikacyjnych (ICT)  </w:t>
      </w: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74" w:type="dxa"/>
        </w:tblCellMar>
        <w:tblLook w:val="04A0" w:firstRow="1" w:lastRow="0" w:firstColumn="1" w:lastColumn="0" w:noHBand="0" w:noVBand="1"/>
        <w:tblDescription w:val="Dane podstawowe"/>
      </w:tblPr>
      <w:tblGrid>
        <w:gridCol w:w="2656"/>
        <w:gridCol w:w="6425"/>
      </w:tblGrid>
      <w:tr w:rsidR="003C60D0" w:rsidRPr="001E0CB4" w14:paraId="3F051D2E" w14:textId="77777777" w:rsidTr="00AD0261">
        <w:trPr>
          <w:trHeight w:val="295"/>
          <w:tblHeader/>
        </w:trPr>
        <w:tc>
          <w:tcPr>
            <w:tcW w:w="2656" w:type="dxa"/>
            <w:shd w:val="clear" w:color="auto" w:fill="DBE5F1"/>
          </w:tcPr>
          <w:p w14:paraId="795BC369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DBE5F1"/>
          </w:tcPr>
          <w:p w14:paraId="50649DC3" w14:textId="3D29A85C" w:rsidR="003C60D0" w:rsidRPr="001E0CB4" w:rsidRDefault="00AC6B50" w:rsidP="004B0022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PODSTAWOWE</w:t>
            </w:r>
          </w:p>
        </w:tc>
      </w:tr>
      <w:tr w:rsidR="003C60D0" w:rsidRPr="001E0CB4" w14:paraId="4946FA0E" w14:textId="77777777" w:rsidTr="001867DD">
        <w:trPr>
          <w:trHeight w:val="488"/>
        </w:trPr>
        <w:tc>
          <w:tcPr>
            <w:tcW w:w="2656" w:type="dxa"/>
          </w:tcPr>
          <w:p w14:paraId="423D314C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Nazwa wskaźnika </w:t>
            </w:r>
          </w:p>
        </w:tc>
        <w:tc>
          <w:tcPr>
            <w:tcW w:w="6425" w:type="dxa"/>
          </w:tcPr>
          <w:p w14:paraId="4099044E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Liczba organizacji korzystających ze wsparcia Programu na rzecz rozwoju technologii informacyjnych i komunikacyjnych (ICT)</w:t>
            </w:r>
            <w:r w:rsidRPr="001E0C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60D0" w:rsidRPr="001E0CB4" w14:paraId="20D51F54" w14:textId="77777777" w:rsidTr="001867DD">
        <w:trPr>
          <w:trHeight w:val="278"/>
        </w:trPr>
        <w:tc>
          <w:tcPr>
            <w:tcW w:w="2656" w:type="dxa"/>
          </w:tcPr>
          <w:p w14:paraId="42F3BD22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Jednostka pomiaru </w:t>
            </w:r>
          </w:p>
        </w:tc>
        <w:tc>
          <w:tcPr>
            <w:tcW w:w="6425" w:type="dxa"/>
          </w:tcPr>
          <w:p w14:paraId="1BAB9739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szt. (organizacja) </w:t>
            </w:r>
          </w:p>
        </w:tc>
      </w:tr>
      <w:tr w:rsidR="003C60D0" w:rsidRPr="001E0CB4" w14:paraId="7A322224" w14:textId="77777777" w:rsidTr="001867DD">
        <w:trPr>
          <w:trHeight w:val="279"/>
        </w:trPr>
        <w:tc>
          <w:tcPr>
            <w:tcW w:w="2656" w:type="dxa"/>
          </w:tcPr>
          <w:p w14:paraId="2B1FA725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Rodzaj wskaźnika </w:t>
            </w:r>
          </w:p>
        </w:tc>
        <w:tc>
          <w:tcPr>
            <w:tcW w:w="6425" w:type="dxa"/>
          </w:tcPr>
          <w:p w14:paraId="785BF0CF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Produkt </w:t>
            </w:r>
          </w:p>
        </w:tc>
      </w:tr>
      <w:tr w:rsidR="003C60D0" w:rsidRPr="001E0CB4" w14:paraId="57B8EE3A" w14:textId="77777777" w:rsidTr="001867DD">
        <w:trPr>
          <w:trHeight w:val="278"/>
        </w:trPr>
        <w:tc>
          <w:tcPr>
            <w:tcW w:w="2656" w:type="dxa"/>
          </w:tcPr>
          <w:p w14:paraId="7054C379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Wartość bazowa </w:t>
            </w:r>
          </w:p>
        </w:tc>
        <w:tc>
          <w:tcPr>
            <w:tcW w:w="6425" w:type="dxa"/>
          </w:tcPr>
          <w:p w14:paraId="7EDBF7A8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3C60D0" w:rsidRPr="001E0CB4" w14:paraId="31CC1F09" w14:textId="77777777" w:rsidTr="001867DD">
        <w:trPr>
          <w:trHeight w:val="278"/>
        </w:trPr>
        <w:tc>
          <w:tcPr>
            <w:tcW w:w="2656" w:type="dxa"/>
          </w:tcPr>
          <w:p w14:paraId="6C980D32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Źródło danych </w:t>
            </w:r>
          </w:p>
        </w:tc>
        <w:tc>
          <w:tcPr>
            <w:tcW w:w="6425" w:type="dxa"/>
          </w:tcPr>
          <w:p w14:paraId="203F271C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Podpisana umowa o dofinansowanie projektu</w:t>
            </w:r>
            <w:r w:rsidRPr="001E0C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60D0" w:rsidRPr="001E0CB4" w14:paraId="363965D9" w14:textId="77777777" w:rsidTr="001867DD">
        <w:trPr>
          <w:trHeight w:val="486"/>
        </w:trPr>
        <w:tc>
          <w:tcPr>
            <w:tcW w:w="2656" w:type="dxa"/>
          </w:tcPr>
          <w:p w14:paraId="7ECF692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 xml:space="preserve">Powiązane wskaźniki </w:t>
            </w:r>
          </w:p>
        </w:tc>
        <w:tc>
          <w:tcPr>
            <w:tcW w:w="6425" w:type="dxa"/>
          </w:tcPr>
          <w:p w14:paraId="76019837" w14:textId="77777777" w:rsidR="003C60D0" w:rsidRPr="001E0CB4" w:rsidRDefault="00AC6B50" w:rsidP="001716FA">
            <w:pPr>
              <w:spacing w:after="0" w:line="360" w:lineRule="auto"/>
              <w:ind w:left="0" w:right="7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rezultatu 2: Zwiększona liczba osób korzystających z technologii informacyjnych i komunikacyjnych (ICT) </w:t>
            </w:r>
          </w:p>
        </w:tc>
      </w:tr>
    </w:tbl>
    <w:p w14:paraId="076DC6B4" w14:textId="77777777" w:rsidR="00AD0261" w:rsidRDefault="00AD0261"/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74" w:type="dxa"/>
        </w:tblCellMar>
        <w:tblLook w:val="04A0" w:firstRow="1" w:lastRow="0" w:firstColumn="1" w:lastColumn="0" w:noHBand="0" w:noVBand="1"/>
        <w:tblDescription w:val="Dane rozszerzone"/>
      </w:tblPr>
      <w:tblGrid>
        <w:gridCol w:w="2656"/>
        <w:gridCol w:w="6425"/>
      </w:tblGrid>
      <w:tr w:rsidR="003C60D0" w:rsidRPr="001E0CB4" w14:paraId="05A86036" w14:textId="77777777" w:rsidTr="001867DD">
        <w:trPr>
          <w:trHeight w:val="295"/>
        </w:trPr>
        <w:tc>
          <w:tcPr>
            <w:tcW w:w="2656" w:type="dxa"/>
            <w:shd w:val="clear" w:color="auto" w:fill="DBE5F1"/>
          </w:tcPr>
          <w:p w14:paraId="53051703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DBE5F1"/>
          </w:tcPr>
          <w:p w14:paraId="0550BE7C" w14:textId="022C9862" w:rsidR="003C60D0" w:rsidRPr="001E0CB4" w:rsidRDefault="00AC6B50" w:rsidP="004B0022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ROZSZERZONE</w:t>
            </w:r>
          </w:p>
        </w:tc>
      </w:tr>
      <w:tr w:rsidR="003C60D0" w:rsidRPr="001E0CB4" w14:paraId="5730BD0E" w14:textId="77777777" w:rsidTr="001867DD">
        <w:trPr>
          <w:trHeight w:val="2267"/>
        </w:trPr>
        <w:tc>
          <w:tcPr>
            <w:tcW w:w="2656" w:type="dxa"/>
          </w:tcPr>
          <w:p w14:paraId="277F9DD5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Definicja wskaźnika </w:t>
            </w:r>
          </w:p>
        </w:tc>
        <w:tc>
          <w:tcPr>
            <w:tcW w:w="6425" w:type="dxa"/>
          </w:tcPr>
          <w:p w14:paraId="65D6C047" w14:textId="77777777" w:rsidR="003C60D0" w:rsidRPr="001E0CB4" w:rsidRDefault="00AC6B50" w:rsidP="001716FA">
            <w:pPr>
              <w:spacing w:after="41" w:line="360" w:lineRule="auto"/>
              <w:ind w:left="0" w:right="52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mierzy liczbę organizacji uczestniczących w projekcie (jako beneficjent wiodący lub beneficjent), które dzięki wsparciu rozwinęły technologie informacyjne i komunikacyjne (ICT). </w:t>
            </w:r>
          </w:p>
          <w:p w14:paraId="7A9B6411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Technologie informacyjne i komunikacyjne (ICT) – technologie związane ze zbieraniem, przechowywaniem, przetwarzaniem, przesyłaniem, rozdzielaniem i prezentacją informacji </w:t>
            </w:r>
          </w:p>
          <w:p w14:paraId="365ADF2E" w14:textId="77777777" w:rsidR="003C60D0" w:rsidRPr="001E0CB4" w:rsidRDefault="00AC6B50" w:rsidP="001716FA">
            <w:pPr>
              <w:spacing w:after="0" w:line="360" w:lineRule="auto"/>
              <w:ind w:left="0" w:right="2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(tj. tekstów, obrazów, dźwięku). Obejmują one w szczególności technologie komputerowe (sprzęt i oprogramowanie) i technologie komunikacyjne. Technologie informacyjne to także dziedzina wiedzy obejmująca: informatykę, telekomunikację i inne technologie powiązane z informacją. Dostarczają one narzędzi, za pomocą których można pozyskiwać informacje, selekcjonować je, analizować, przetwarzać i przekazywać odbiorcom. </w:t>
            </w:r>
          </w:p>
        </w:tc>
      </w:tr>
      <w:tr w:rsidR="003C60D0" w:rsidRPr="001E0CB4" w14:paraId="0F6F93AD" w14:textId="77777777" w:rsidTr="001867DD">
        <w:trPr>
          <w:trHeight w:val="523"/>
        </w:trPr>
        <w:tc>
          <w:tcPr>
            <w:tcW w:w="2656" w:type="dxa"/>
          </w:tcPr>
          <w:p w14:paraId="03D197A8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Metoda pomiaru </w:t>
            </w:r>
          </w:p>
        </w:tc>
        <w:tc>
          <w:tcPr>
            <w:tcW w:w="6425" w:type="dxa"/>
          </w:tcPr>
          <w:p w14:paraId="1AB3CC25" w14:textId="77777777" w:rsidR="003C60D0" w:rsidRPr="001E0CB4" w:rsidRDefault="00AC6B50" w:rsidP="001716FA">
            <w:pPr>
              <w:spacing w:after="12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Sposób pomiaru:  </w:t>
            </w:r>
          </w:p>
          <w:p w14:paraId="3C085914" w14:textId="77777777" w:rsidR="003C60D0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color w:val="4E758B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>Wartość bazowa: należy wpisać zero.</w:t>
            </w:r>
          </w:p>
          <w:p w14:paraId="12A9A713" w14:textId="77777777" w:rsidR="004B0022" w:rsidRPr="001E0CB4" w:rsidRDefault="004B0022" w:rsidP="004B0022">
            <w:pPr>
              <w:spacing w:line="360" w:lineRule="auto"/>
              <w:ind w:left="0" w:right="204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docelowa: 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należy zliczyć liczbę beneficjentów (włączając beneficjenta wiodącego) w projekcie korzystających ze wsparcia na rzecz rozwoju technologii informacyjnych i komunikacyjnych (ICT).  </w:t>
            </w:r>
          </w:p>
          <w:p w14:paraId="7EAB5F2F" w14:textId="42746D07" w:rsidR="004B0022" w:rsidRPr="001E0CB4" w:rsidRDefault="004B0022" w:rsidP="004B0022">
            <w:pPr>
              <w:spacing w:after="0" w:line="360" w:lineRule="auto"/>
              <w:ind w:left="0" w:right="5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Moment pomiaru: po podpisaniu umowy o dofinansowanie.  </w:t>
            </w:r>
          </w:p>
        </w:tc>
      </w:tr>
    </w:tbl>
    <w:p w14:paraId="3670EB35" w14:textId="1E34F65E" w:rsidR="003C60D0" w:rsidRPr="00BB26B5" w:rsidRDefault="00AC6B50" w:rsidP="00BB26B5">
      <w:pPr>
        <w:pStyle w:val="Akapitzlist"/>
        <w:numPr>
          <w:ilvl w:val="1"/>
          <w:numId w:val="26"/>
        </w:num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BB26B5">
        <w:rPr>
          <w:rFonts w:ascii="Arial" w:eastAsia="Calibri" w:hAnsi="Arial" w:cs="Arial"/>
          <w:b/>
          <w:sz w:val="24"/>
          <w:szCs w:val="24"/>
        </w:rPr>
        <w:t xml:space="preserve">Wskaźnik rezultatu 1: </w:t>
      </w:r>
      <w:r w:rsidRPr="00BB26B5">
        <w:rPr>
          <w:rFonts w:ascii="Arial" w:eastAsia="Calibri" w:hAnsi="Arial" w:cs="Arial"/>
          <w:sz w:val="24"/>
          <w:szCs w:val="24"/>
        </w:rPr>
        <w:t xml:space="preserve">Zwiększone bezpieczeństwo/zmniejszona ilość wypadków w ruchu transgranicznym </w:t>
      </w: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115" w:type="dxa"/>
        </w:tblCellMar>
        <w:tblLook w:val="04A0" w:firstRow="1" w:lastRow="0" w:firstColumn="1" w:lastColumn="0" w:noHBand="0" w:noVBand="1"/>
        <w:tblDescription w:val="Dane podstawowe"/>
      </w:tblPr>
      <w:tblGrid>
        <w:gridCol w:w="2651"/>
        <w:gridCol w:w="6430"/>
      </w:tblGrid>
      <w:tr w:rsidR="003C60D0" w:rsidRPr="001E0CB4" w14:paraId="438C5D5F" w14:textId="77777777" w:rsidTr="001867DD">
        <w:trPr>
          <w:trHeight w:val="298"/>
        </w:trPr>
        <w:tc>
          <w:tcPr>
            <w:tcW w:w="2651" w:type="dxa"/>
            <w:shd w:val="clear" w:color="auto" w:fill="DBE5F1"/>
          </w:tcPr>
          <w:p w14:paraId="24FC24DA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DBE5F1"/>
          </w:tcPr>
          <w:p w14:paraId="781E7571" w14:textId="5767F05C" w:rsidR="003C60D0" w:rsidRPr="001E0CB4" w:rsidRDefault="00AC6B50" w:rsidP="001E6E3E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PODSTAWOWE</w:t>
            </w:r>
          </w:p>
        </w:tc>
      </w:tr>
      <w:tr w:rsidR="003C60D0" w:rsidRPr="001E0CB4" w14:paraId="2058ABD1" w14:textId="77777777" w:rsidTr="001867DD">
        <w:trPr>
          <w:trHeight w:val="294"/>
        </w:trPr>
        <w:tc>
          <w:tcPr>
            <w:tcW w:w="2651" w:type="dxa"/>
          </w:tcPr>
          <w:p w14:paraId="7AE6DFF2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Nazwa wskaźnika </w:t>
            </w:r>
          </w:p>
        </w:tc>
        <w:tc>
          <w:tcPr>
            <w:tcW w:w="6430" w:type="dxa"/>
          </w:tcPr>
          <w:p w14:paraId="062A5056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Zwiększone bezpieczeństwo/zmniejszona ilość wypadków w ruchu transgranicznym</w:t>
            </w:r>
            <w:r w:rsidRPr="001E0C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60D0" w:rsidRPr="001E0CB4" w14:paraId="24158AFC" w14:textId="77777777" w:rsidTr="001867DD">
        <w:trPr>
          <w:trHeight w:val="278"/>
        </w:trPr>
        <w:tc>
          <w:tcPr>
            <w:tcW w:w="2651" w:type="dxa"/>
          </w:tcPr>
          <w:p w14:paraId="04C429BA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Jednostka pomiaru </w:t>
            </w:r>
          </w:p>
        </w:tc>
        <w:tc>
          <w:tcPr>
            <w:tcW w:w="6430" w:type="dxa"/>
          </w:tcPr>
          <w:p w14:paraId="74816BE8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szt. (wypadek) </w:t>
            </w:r>
          </w:p>
        </w:tc>
      </w:tr>
      <w:tr w:rsidR="003C60D0" w:rsidRPr="001E0CB4" w14:paraId="4B0BDAB8" w14:textId="77777777" w:rsidTr="001867DD">
        <w:trPr>
          <w:trHeight w:val="278"/>
        </w:trPr>
        <w:tc>
          <w:tcPr>
            <w:tcW w:w="2651" w:type="dxa"/>
          </w:tcPr>
          <w:p w14:paraId="6981A802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Rodzaj wskaźnika </w:t>
            </w:r>
          </w:p>
        </w:tc>
        <w:tc>
          <w:tcPr>
            <w:tcW w:w="6430" w:type="dxa"/>
          </w:tcPr>
          <w:p w14:paraId="2E1732FD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Rezultat </w:t>
            </w:r>
          </w:p>
        </w:tc>
      </w:tr>
      <w:tr w:rsidR="003C60D0" w:rsidRPr="001E0CB4" w14:paraId="4EAF4CD9" w14:textId="77777777" w:rsidTr="001867DD">
        <w:trPr>
          <w:trHeight w:val="471"/>
        </w:trPr>
        <w:tc>
          <w:tcPr>
            <w:tcW w:w="2651" w:type="dxa"/>
          </w:tcPr>
          <w:p w14:paraId="20D29146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Wartość bazowa </w:t>
            </w:r>
          </w:p>
        </w:tc>
        <w:tc>
          <w:tcPr>
            <w:tcW w:w="6430" w:type="dxa"/>
          </w:tcPr>
          <w:p w14:paraId="491BE865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Liczba wypadków na przebudowanych odcinkach dróg objętych projektem w ciągu roku poprzedzającego złożenie projektu </w:t>
            </w:r>
          </w:p>
        </w:tc>
      </w:tr>
      <w:tr w:rsidR="003C60D0" w:rsidRPr="001E0CB4" w14:paraId="175298C4" w14:textId="77777777" w:rsidTr="001867DD">
        <w:trPr>
          <w:trHeight w:val="278"/>
        </w:trPr>
        <w:tc>
          <w:tcPr>
            <w:tcW w:w="2651" w:type="dxa"/>
          </w:tcPr>
          <w:p w14:paraId="3623F8B9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Rok bazowy </w:t>
            </w:r>
          </w:p>
        </w:tc>
        <w:tc>
          <w:tcPr>
            <w:tcW w:w="6430" w:type="dxa"/>
          </w:tcPr>
          <w:p w14:paraId="1D09AD85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</w:tr>
      <w:tr w:rsidR="003C60D0" w:rsidRPr="001E0CB4" w14:paraId="1B468AAD" w14:textId="77777777" w:rsidTr="001867DD">
        <w:trPr>
          <w:trHeight w:val="470"/>
        </w:trPr>
        <w:tc>
          <w:tcPr>
            <w:tcW w:w="2651" w:type="dxa"/>
          </w:tcPr>
          <w:p w14:paraId="56BB5BB0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Źródło danych </w:t>
            </w:r>
          </w:p>
        </w:tc>
        <w:tc>
          <w:tcPr>
            <w:tcW w:w="6430" w:type="dxa"/>
          </w:tcPr>
          <w:p w14:paraId="6CB94986" w14:textId="77777777" w:rsidR="003C60D0" w:rsidRPr="001E0CB4" w:rsidRDefault="00AC6B50" w:rsidP="001716FA">
            <w:pPr>
              <w:spacing w:after="0" w:line="360" w:lineRule="auto"/>
              <w:ind w:left="0" w:right="321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Statystyki policyjne lub wyliczenia na bazie algorytmów Instytutu Badawczego Dróg i Mostów  </w:t>
            </w:r>
          </w:p>
        </w:tc>
      </w:tr>
      <w:tr w:rsidR="003C60D0" w:rsidRPr="001E0CB4" w14:paraId="56893400" w14:textId="77777777" w:rsidTr="001867DD">
        <w:trPr>
          <w:trHeight w:val="294"/>
        </w:trPr>
        <w:tc>
          <w:tcPr>
            <w:tcW w:w="2651" w:type="dxa"/>
          </w:tcPr>
          <w:p w14:paraId="7C42BF06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Powiązane wskaźniki </w:t>
            </w:r>
          </w:p>
        </w:tc>
        <w:tc>
          <w:tcPr>
            <w:tcW w:w="6430" w:type="dxa"/>
          </w:tcPr>
          <w:p w14:paraId="27A7418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produktu 1: Łączna długość przebudowanych lub zmodernizowanych dróg </w:t>
            </w:r>
          </w:p>
        </w:tc>
      </w:tr>
    </w:tbl>
    <w:p w14:paraId="497CD176" w14:textId="77777777" w:rsidR="001E6E3E" w:rsidRDefault="001E6E3E"/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115" w:type="dxa"/>
        </w:tblCellMar>
        <w:tblLook w:val="04A0" w:firstRow="1" w:lastRow="0" w:firstColumn="1" w:lastColumn="0" w:noHBand="0" w:noVBand="1"/>
        <w:tblDescription w:val="Dane rozszerzone"/>
      </w:tblPr>
      <w:tblGrid>
        <w:gridCol w:w="2651"/>
        <w:gridCol w:w="6430"/>
      </w:tblGrid>
      <w:tr w:rsidR="003C60D0" w:rsidRPr="001E0CB4" w14:paraId="2A4DF05E" w14:textId="77777777" w:rsidTr="00AD0261">
        <w:trPr>
          <w:trHeight w:val="298"/>
          <w:tblHeader/>
        </w:trPr>
        <w:tc>
          <w:tcPr>
            <w:tcW w:w="2651" w:type="dxa"/>
            <w:shd w:val="clear" w:color="auto" w:fill="DBE5F1"/>
          </w:tcPr>
          <w:p w14:paraId="689CD60A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DBE5F1"/>
          </w:tcPr>
          <w:p w14:paraId="63CC2901" w14:textId="196C9F11" w:rsidR="003C60D0" w:rsidRPr="001E0CB4" w:rsidRDefault="00AC6B50" w:rsidP="00AD0261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ROZSZERZONE</w:t>
            </w:r>
          </w:p>
        </w:tc>
      </w:tr>
      <w:tr w:rsidR="003C60D0" w:rsidRPr="001E0CB4" w14:paraId="4A0A03D4" w14:textId="77777777" w:rsidTr="001867DD">
        <w:trPr>
          <w:trHeight w:val="486"/>
        </w:trPr>
        <w:tc>
          <w:tcPr>
            <w:tcW w:w="2651" w:type="dxa"/>
          </w:tcPr>
          <w:p w14:paraId="0B0B1A4C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Definicja wskaźnika </w:t>
            </w:r>
          </w:p>
        </w:tc>
        <w:tc>
          <w:tcPr>
            <w:tcW w:w="6430" w:type="dxa"/>
          </w:tcPr>
          <w:p w14:paraId="43FC8869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mierzy poziom zmniejszenia liczby wypadków na przebudowywanych odcinkach dróg w wyniku realizacji projektu. </w:t>
            </w:r>
          </w:p>
        </w:tc>
      </w:tr>
      <w:tr w:rsidR="003C60D0" w:rsidRPr="001E0CB4" w14:paraId="7E63EC38" w14:textId="77777777" w:rsidTr="001867DD">
        <w:trPr>
          <w:trHeight w:val="3236"/>
        </w:trPr>
        <w:tc>
          <w:tcPr>
            <w:tcW w:w="2651" w:type="dxa"/>
          </w:tcPr>
          <w:p w14:paraId="7D41B421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Metoda pomiaru </w:t>
            </w:r>
          </w:p>
        </w:tc>
        <w:tc>
          <w:tcPr>
            <w:tcW w:w="6430" w:type="dxa"/>
          </w:tcPr>
          <w:p w14:paraId="5CA84734" w14:textId="77777777" w:rsidR="003C60D0" w:rsidRPr="001E0CB4" w:rsidRDefault="00AC6B50" w:rsidP="001716FA">
            <w:pPr>
              <w:spacing w:after="12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Sposób pomiaru:  </w:t>
            </w:r>
          </w:p>
          <w:p w14:paraId="7A318C15" w14:textId="0B088C8B" w:rsidR="003C60D0" w:rsidRPr="001E0CB4" w:rsidRDefault="00AC6B50" w:rsidP="001E6E3E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bazowa: </w:t>
            </w:r>
            <w:r w:rsidRPr="001E0CB4">
              <w:rPr>
                <w:rFonts w:ascii="Arial" w:hAnsi="Arial" w:cs="Arial"/>
                <w:sz w:val="24"/>
                <w:szCs w:val="24"/>
              </w:rPr>
              <w:t>należy wyliczyć liczbę wypadków w ciągu roku poprzedzającego złożenie projektu na przebudowanym odcinku drogi na podstawie statystyk policyjnych lub biorąc wszystkie niezbędne parametry i podstawiając do wzorów Instytutu Badawczego Dróg i Mostów (w odniesieniu do polskich dróg)</w:t>
            </w: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. </w:t>
            </w:r>
          </w:p>
          <w:p w14:paraId="59D7F3E5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docelowa: 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należy wyliczyć roczną liczbę wypadków, które będą miały miejsce w okresie trwałości projektu na przebudowanym odcinku drogi, na podstawie statystyk policyjnych lub biorąc wszystkie niezbędne parametry i podstawiając do wzorów </w:t>
            </w:r>
          </w:p>
          <w:p w14:paraId="418D2E52" w14:textId="3FBB2F0B" w:rsidR="003C60D0" w:rsidRPr="001E0CB4" w:rsidRDefault="00AC6B50" w:rsidP="001E6E3E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 xml:space="preserve">Instytutu Badawczego Dróg i Mostów (w odniesieniu do polskich dróg). </w:t>
            </w: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>Wartość bazowa i docelowa muszą być odniesione do okresu 1 roku, aby były porównywalne.</w:t>
            </w:r>
          </w:p>
          <w:p w14:paraId="6036D0EF" w14:textId="77777777" w:rsidR="003C60D0" w:rsidRPr="001E0CB4" w:rsidRDefault="00AC6B50" w:rsidP="001716FA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Miejsce pomiaru: przebudowana infrastruktura drogowa </w:t>
            </w:r>
          </w:p>
          <w:p w14:paraId="31FA562A" w14:textId="77777777" w:rsidR="003C60D0" w:rsidRPr="001E0CB4" w:rsidRDefault="00AC6B50" w:rsidP="001716F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Moment pomiaru: </w:t>
            </w:r>
            <w:r w:rsidRPr="001E0CB4">
              <w:rPr>
                <w:rFonts w:ascii="Arial" w:hAnsi="Arial" w:cs="Arial"/>
                <w:sz w:val="24"/>
                <w:szCs w:val="24"/>
              </w:rPr>
              <w:t>na koniec każdego kolejnego roku, od zakończenia realizacji projektu przez 5 lat (sprawozdawanie na prośbę WST/IZ)</w:t>
            </w: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. </w:t>
            </w:r>
          </w:p>
          <w:p w14:paraId="6BC84DF7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>Czas pomiaru: okres 12 miesięcy.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60D59FC" w14:textId="32400B7D" w:rsidR="003C60D0" w:rsidRPr="00BB26B5" w:rsidRDefault="00AC6B50" w:rsidP="00BB26B5">
      <w:pPr>
        <w:pStyle w:val="Akapitzlist"/>
        <w:numPr>
          <w:ilvl w:val="1"/>
          <w:numId w:val="26"/>
        </w:num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BB26B5">
        <w:rPr>
          <w:rFonts w:ascii="Arial" w:eastAsia="Calibri" w:hAnsi="Arial" w:cs="Arial"/>
          <w:b/>
          <w:sz w:val="24"/>
          <w:szCs w:val="24"/>
        </w:rPr>
        <w:lastRenderedPageBreak/>
        <w:t xml:space="preserve">Wskaźnik rezultatu 2: </w:t>
      </w:r>
      <w:r w:rsidRPr="00BB26B5">
        <w:rPr>
          <w:rFonts w:ascii="Arial" w:eastAsia="Calibri" w:hAnsi="Arial" w:cs="Arial"/>
          <w:sz w:val="24"/>
          <w:szCs w:val="24"/>
        </w:rPr>
        <w:t>Zwiększona liczba osób korzystających z technologii informacyjnych i komunikacyjnych (ICT)</w:t>
      </w:r>
      <w:r w:rsidRPr="00BB26B5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50" w:type="dxa"/>
          <w:right w:w="62" w:type="dxa"/>
        </w:tblCellMar>
        <w:tblLook w:val="04A0" w:firstRow="1" w:lastRow="0" w:firstColumn="1" w:lastColumn="0" w:noHBand="0" w:noVBand="1"/>
        <w:tblDescription w:val="Dane podstawowe"/>
      </w:tblPr>
      <w:tblGrid>
        <w:gridCol w:w="2656"/>
        <w:gridCol w:w="6425"/>
      </w:tblGrid>
      <w:tr w:rsidR="003C60D0" w:rsidRPr="001E0CB4" w14:paraId="5956AA55" w14:textId="77777777" w:rsidTr="001867DD">
        <w:trPr>
          <w:trHeight w:val="295"/>
        </w:trPr>
        <w:tc>
          <w:tcPr>
            <w:tcW w:w="2656" w:type="dxa"/>
            <w:shd w:val="clear" w:color="auto" w:fill="DBE5F1"/>
          </w:tcPr>
          <w:p w14:paraId="3941E6EC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DBE5F1"/>
          </w:tcPr>
          <w:p w14:paraId="3044C56D" w14:textId="420718FB" w:rsidR="003C60D0" w:rsidRPr="001E0CB4" w:rsidRDefault="00AC6B50" w:rsidP="001E6E3E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PODSTAWOWE</w:t>
            </w:r>
          </w:p>
        </w:tc>
      </w:tr>
      <w:tr w:rsidR="003C60D0" w:rsidRPr="001E0CB4" w14:paraId="1A420C07" w14:textId="77777777" w:rsidTr="001867DD">
        <w:trPr>
          <w:trHeight w:val="488"/>
        </w:trPr>
        <w:tc>
          <w:tcPr>
            <w:tcW w:w="2656" w:type="dxa"/>
          </w:tcPr>
          <w:p w14:paraId="6CD16082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Nazwa wskaźnika </w:t>
            </w:r>
          </w:p>
        </w:tc>
        <w:tc>
          <w:tcPr>
            <w:tcW w:w="6425" w:type="dxa"/>
          </w:tcPr>
          <w:p w14:paraId="37704F11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Zwiększona liczba osób korzystających z technologii informacyjnych i komunikacyjnych </w:t>
            </w:r>
          </w:p>
          <w:p w14:paraId="6A96121E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(ICT)</w:t>
            </w:r>
            <w:r w:rsidRPr="001E0C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60D0" w:rsidRPr="001E0CB4" w14:paraId="29A1F104" w14:textId="77777777" w:rsidTr="001867DD">
        <w:trPr>
          <w:trHeight w:val="278"/>
        </w:trPr>
        <w:tc>
          <w:tcPr>
            <w:tcW w:w="2656" w:type="dxa"/>
          </w:tcPr>
          <w:p w14:paraId="72D41712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Jednostka pomiaru </w:t>
            </w:r>
          </w:p>
        </w:tc>
        <w:tc>
          <w:tcPr>
            <w:tcW w:w="6425" w:type="dxa"/>
          </w:tcPr>
          <w:p w14:paraId="4D860606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osoba </w:t>
            </w:r>
          </w:p>
        </w:tc>
      </w:tr>
      <w:tr w:rsidR="003C60D0" w:rsidRPr="001E0CB4" w14:paraId="165651D0" w14:textId="77777777" w:rsidTr="001867DD">
        <w:trPr>
          <w:trHeight w:val="278"/>
        </w:trPr>
        <w:tc>
          <w:tcPr>
            <w:tcW w:w="2656" w:type="dxa"/>
          </w:tcPr>
          <w:p w14:paraId="44A80251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Rodzaj wskaźnika </w:t>
            </w:r>
          </w:p>
        </w:tc>
        <w:tc>
          <w:tcPr>
            <w:tcW w:w="6425" w:type="dxa"/>
          </w:tcPr>
          <w:p w14:paraId="7C6DAB6C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Rezultat </w:t>
            </w:r>
          </w:p>
        </w:tc>
      </w:tr>
      <w:tr w:rsidR="003C60D0" w:rsidRPr="001E0CB4" w14:paraId="2DDE5CEA" w14:textId="77777777" w:rsidTr="001867DD">
        <w:trPr>
          <w:trHeight w:val="278"/>
        </w:trPr>
        <w:tc>
          <w:tcPr>
            <w:tcW w:w="2656" w:type="dxa"/>
          </w:tcPr>
          <w:p w14:paraId="088D4A8B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Wartość bazowa </w:t>
            </w:r>
          </w:p>
        </w:tc>
        <w:tc>
          <w:tcPr>
            <w:tcW w:w="6425" w:type="dxa"/>
          </w:tcPr>
          <w:p w14:paraId="2F716FE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3C60D0" w:rsidRPr="001E0CB4" w14:paraId="1CD17823" w14:textId="77777777" w:rsidTr="001867DD">
        <w:trPr>
          <w:trHeight w:val="470"/>
        </w:trPr>
        <w:tc>
          <w:tcPr>
            <w:tcW w:w="2656" w:type="dxa"/>
          </w:tcPr>
          <w:p w14:paraId="469F43BD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Źródło danych </w:t>
            </w:r>
          </w:p>
        </w:tc>
        <w:tc>
          <w:tcPr>
            <w:tcW w:w="6425" w:type="dxa"/>
          </w:tcPr>
          <w:p w14:paraId="66F6957B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Umowy na korzystanie z infrastruktury wspartej w ramach projektu / ewidencja pracowników / użytkowników korzystających z infrastruktury wspartej w ramach projektu </w:t>
            </w:r>
          </w:p>
        </w:tc>
      </w:tr>
      <w:tr w:rsidR="003C60D0" w:rsidRPr="001E0CB4" w14:paraId="454812C2" w14:textId="77777777" w:rsidTr="001867DD">
        <w:trPr>
          <w:trHeight w:val="488"/>
        </w:trPr>
        <w:tc>
          <w:tcPr>
            <w:tcW w:w="2656" w:type="dxa"/>
          </w:tcPr>
          <w:p w14:paraId="2AFA9222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Powiązane wskaźniki </w:t>
            </w:r>
          </w:p>
        </w:tc>
        <w:tc>
          <w:tcPr>
            <w:tcW w:w="6425" w:type="dxa"/>
          </w:tcPr>
          <w:p w14:paraId="69C4FDC3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produktu 2: Liczba organizacji korzystających ze wsparcia Programu na rzecz rozwoju technologii informacyjnych i komunikacyjnych (ICT) </w:t>
            </w:r>
          </w:p>
        </w:tc>
      </w:tr>
    </w:tbl>
    <w:p w14:paraId="76CF856B" w14:textId="77777777" w:rsidR="001E6E3E" w:rsidRDefault="001E6E3E"/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50" w:type="dxa"/>
          <w:right w:w="62" w:type="dxa"/>
        </w:tblCellMar>
        <w:tblLook w:val="04A0" w:firstRow="1" w:lastRow="0" w:firstColumn="1" w:lastColumn="0" w:noHBand="0" w:noVBand="1"/>
        <w:tblDescription w:val="Dane rozszerzone"/>
      </w:tblPr>
      <w:tblGrid>
        <w:gridCol w:w="2656"/>
        <w:gridCol w:w="6425"/>
      </w:tblGrid>
      <w:tr w:rsidR="003C60D0" w:rsidRPr="001E0CB4" w14:paraId="7D6F9486" w14:textId="77777777" w:rsidTr="005A1F81">
        <w:trPr>
          <w:trHeight w:val="295"/>
          <w:tblHeader/>
        </w:trPr>
        <w:tc>
          <w:tcPr>
            <w:tcW w:w="2656" w:type="dxa"/>
            <w:shd w:val="clear" w:color="auto" w:fill="DBE5F1"/>
          </w:tcPr>
          <w:p w14:paraId="79046C0C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DBE5F1"/>
          </w:tcPr>
          <w:p w14:paraId="39B204D1" w14:textId="2556322C" w:rsidR="003C60D0" w:rsidRPr="001E0CB4" w:rsidRDefault="00AC6B50" w:rsidP="001E6E3E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ROZSZERZONE</w:t>
            </w:r>
          </w:p>
        </w:tc>
      </w:tr>
      <w:tr w:rsidR="003C60D0" w:rsidRPr="001E0CB4" w14:paraId="66539991" w14:textId="77777777" w:rsidTr="001867DD">
        <w:trPr>
          <w:trHeight w:val="1494"/>
        </w:trPr>
        <w:tc>
          <w:tcPr>
            <w:tcW w:w="2656" w:type="dxa"/>
          </w:tcPr>
          <w:p w14:paraId="3CA1C746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Definicja wskaźnika </w:t>
            </w:r>
          </w:p>
        </w:tc>
        <w:tc>
          <w:tcPr>
            <w:tcW w:w="6425" w:type="dxa"/>
          </w:tcPr>
          <w:p w14:paraId="6E017C03" w14:textId="03CF49AD" w:rsidR="003C60D0" w:rsidRPr="001E0CB4" w:rsidRDefault="00AC6B50" w:rsidP="001E6E3E">
            <w:pPr>
              <w:spacing w:after="40" w:line="360" w:lineRule="auto"/>
              <w:ind w:left="0" w:right="144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mierzy liczbę osób z obszaru realizacji projektu, które zaczęły korzystać z technologii informacyjnych i komunikacyjnych (ICT) dzięki realizacji projektu tj. po projekcie mają możliwość zbierania, przechowywania, przetwarzania, przesyłania, rozdzielania i prezentacji </w:t>
            </w: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>informacji (tj. tekstów, obrazów, dźwięku) poprzez technologie komputerowe lub komunikacyjne.</w:t>
            </w:r>
          </w:p>
          <w:p w14:paraId="49FF685D" w14:textId="3D21BCB5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Technologie informacyjne i komunikacyjne (ICT) – technologie związane ze zbieraniem, </w:t>
            </w:r>
            <w:r w:rsidR="00884BAA" w:rsidRPr="001E0CB4">
              <w:rPr>
                <w:rFonts w:ascii="Arial" w:hAnsi="Arial" w:cs="Arial"/>
                <w:sz w:val="24"/>
                <w:szCs w:val="24"/>
              </w:rPr>
              <w:t>przechowywaniem, przetwarzaniem, przesyłaniem, rozdzielaniem i prezentacją informacji (tj. tekstów, obrazów, dźwięku). Obejmują one w szczególności technologie komputerowe (sprzęt i oprogramowanie) i technologie komunikacyjne. Technologie informacyjne to także dziedzina wiedzy obejmująca: informatykę, telekomunikację i inne technologie powiązane z informacją. Dostarczają one narzędzi, za pomocą których można pozyskiwać informacje, selekcjonować je, analizować, przetwarzać i przekazywać odbiorcom.</w:t>
            </w:r>
          </w:p>
        </w:tc>
      </w:tr>
      <w:tr w:rsidR="003C60D0" w:rsidRPr="001E0CB4" w14:paraId="677E9ADA" w14:textId="77777777" w:rsidTr="001867DD">
        <w:trPr>
          <w:trHeight w:val="2462"/>
        </w:trPr>
        <w:tc>
          <w:tcPr>
            <w:tcW w:w="2656" w:type="dxa"/>
          </w:tcPr>
          <w:p w14:paraId="0CC2FA37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Metoda pomiaru </w:t>
            </w:r>
          </w:p>
        </w:tc>
        <w:tc>
          <w:tcPr>
            <w:tcW w:w="6425" w:type="dxa"/>
          </w:tcPr>
          <w:p w14:paraId="2F05D13F" w14:textId="77777777" w:rsidR="003C60D0" w:rsidRPr="001E0CB4" w:rsidRDefault="00AC6B50" w:rsidP="001716FA">
            <w:pPr>
              <w:spacing w:after="12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Sposób pomiaru:  </w:t>
            </w:r>
          </w:p>
          <w:p w14:paraId="0D391962" w14:textId="77777777" w:rsidR="003C60D0" w:rsidRPr="001E0CB4" w:rsidRDefault="00AC6B50" w:rsidP="001716FA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bazowa: należy wpisać zero. </w:t>
            </w:r>
          </w:p>
          <w:p w14:paraId="36461A32" w14:textId="4576CD0B" w:rsidR="003C60D0" w:rsidRPr="001E0CB4" w:rsidRDefault="00AC6B50" w:rsidP="00884BAA">
            <w:pPr>
              <w:spacing w:after="40" w:line="360" w:lineRule="auto"/>
              <w:ind w:left="0" w:right="207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docelowa: </w:t>
            </w:r>
            <w:r w:rsidRPr="001E0CB4">
              <w:rPr>
                <w:rFonts w:ascii="Arial" w:hAnsi="Arial" w:cs="Arial"/>
                <w:sz w:val="24"/>
                <w:szCs w:val="24"/>
              </w:rPr>
              <w:t>należy zliczyć osoby, które podpisały umowy na przyłączenie się do sieci ICT powstałej w wyniku realizacji projektu lub uzyskały możliwość korzystania z technologii ICT w miejscu pracy, przebywania lub wypoczynku.</w:t>
            </w:r>
          </w:p>
          <w:p w14:paraId="3A67C01D" w14:textId="77777777" w:rsidR="003C60D0" w:rsidRPr="001E0CB4" w:rsidRDefault="00AC6B50" w:rsidP="001716FA">
            <w:pPr>
              <w:spacing w:after="41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Miejsce pomiaru: obszar, na którym ulepszono, rozwinięto lub wybudowano infrastrukturę ICT. </w:t>
            </w:r>
          </w:p>
          <w:p w14:paraId="3941EB1B" w14:textId="77777777" w:rsidR="003C60D0" w:rsidRPr="001E0CB4" w:rsidRDefault="00AC6B50" w:rsidP="001716F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Moment pomiaru: </w:t>
            </w:r>
            <w:r w:rsidRPr="001E0CB4">
              <w:rPr>
                <w:rFonts w:ascii="Arial" w:hAnsi="Arial" w:cs="Arial"/>
                <w:sz w:val="24"/>
                <w:szCs w:val="24"/>
              </w:rPr>
              <w:t>na koniec każdego kolejnego roku, od zakończenia realizacji projektu przez 5 lat (sprawozdawanie na prośbę WST/IZ)</w:t>
            </w: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. </w:t>
            </w:r>
          </w:p>
          <w:p w14:paraId="30E54B18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>Czas pomiaru: okres 12 miesięcy.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0BE3447" w14:textId="49D0F111" w:rsidR="003C60D0" w:rsidRPr="001E0CB4" w:rsidRDefault="00AC6B50" w:rsidP="00BB26B5">
      <w:pPr>
        <w:pStyle w:val="Nagwek2"/>
        <w:spacing w:before="240"/>
      </w:pPr>
      <w:r w:rsidRPr="001E0CB4">
        <w:t xml:space="preserve">Cel tematyczny CT 10: Wspieranie zarządzania granicami oraz bezpieczeństwem na granicach, zarządzanie mobilnością i migracjami | Priorytet 4: Wspólne działania na rzecz efektywności i bezpieczeństwa na granicach </w:t>
      </w:r>
    </w:p>
    <w:p w14:paraId="7BE87E1A" w14:textId="77777777" w:rsidR="003C60D0" w:rsidRPr="001E0CB4" w:rsidRDefault="00AC6B50" w:rsidP="001716FA">
      <w:pPr>
        <w:spacing w:after="9" w:line="360" w:lineRule="auto"/>
        <w:ind w:left="0" w:firstLine="0"/>
        <w:rPr>
          <w:rFonts w:ascii="Arial" w:hAnsi="Arial" w:cs="Arial"/>
          <w:sz w:val="24"/>
          <w:szCs w:val="24"/>
        </w:rPr>
      </w:pPr>
      <w:r w:rsidRPr="001E0CB4">
        <w:rPr>
          <w:rFonts w:ascii="Arial" w:eastAsia="Calibri" w:hAnsi="Arial" w:cs="Arial"/>
          <w:b/>
          <w:sz w:val="24"/>
          <w:szCs w:val="24"/>
        </w:rPr>
        <w:t xml:space="preserve">Wskaźnik produktu 1: EIS/CBC 38. </w:t>
      </w:r>
      <w:r w:rsidRPr="001E0CB4">
        <w:rPr>
          <w:rFonts w:ascii="Arial" w:eastAsia="Calibri" w:hAnsi="Arial" w:cs="Arial"/>
          <w:sz w:val="24"/>
          <w:szCs w:val="24"/>
        </w:rPr>
        <w:t xml:space="preserve">Zwiększona przepustowość osób na lądowych przejściach granicznych  </w:t>
      </w: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92" w:type="dxa"/>
        </w:tblCellMar>
        <w:tblLook w:val="04A0" w:firstRow="1" w:lastRow="0" w:firstColumn="1" w:lastColumn="0" w:noHBand="0" w:noVBand="1"/>
        <w:tblDescription w:val="Dane podstawowe"/>
      </w:tblPr>
      <w:tblGrid>
        <w:gridCol w:w="2656"/>
        <w:gridCol w:w="6425"/>
      </w:tblGrid>
      <w:tr w:rsidR="003C60D0" w:rsidRPr="001E0CB4" w14:paraId="43D0808F" w14:textId="77777777" w:rsidTr="001867DD">
        <w:trPr>
          <w:trHeight w:val="298"/>
        </w:trPr>
        <w:tc>
          <w:tcPr>
            <w:tcW w:w="2656" w:type="dxa"/>
            <w:shd w:val="clear" w:color="auto" w:fill="DBE5F1"/>
          </w:tcPr>
          <w:p w14:paraId="213AA462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DBE5F1"/>
          </w:tcPr>
          <w:p w14:paraId="61C0FDAB" w14:textId="4695C405" w:rsidR="003C60D0" w:rsidRPr="001E0CB4" w:rsidRDefault="00AC6B50" w:rsidP="00884BAA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PODSTAWOWE</w:t>
            </w:r>
          </w:p>
        </w:tc>
      </w:tr>
      <w:tr w:rsidR="003C60D0" w:rsidRPr="001E0CB4" w14:paraId="26111A80" w14:textId="77777777" w:rsidTr="001867DD">
        <w:trPr>
          <w:trHeight w:val="294"/>
        </w:trPr>
        <w:tc>
          <w:tcPr>
            <w:tcW w:w="2656" w:type="dxa"/>
          </w:tcPr>
          <w:p w14:paraId="30E0B5F5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Nazwa wskaźnika </w:t>
            </w:r>
          </w:p>
        </w:tc>
        <w:tc>
          <w:tcPr>
            <w:tcW w:w="6425" w:type="dxa"/>
          </w:tcPr>
          <w:p w14:paraId="37B140D6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Zwiększona przepustowość osób na lądowych przejściach granicznych</w:t>
            </w:r>
            <w:r w:rsidRPr="001E0C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60D0" w:rsidRPr="001E0CB4" w14:paraId="76670F5A" w14:textId="77777777" w:rsidTr="001867DD">
        <w:trPr>
          <w:trHeight w:val="278"/>
        </w:trPr>
        <w:tc>
          <w:tcPr>
            <w:tcW w:w="2656" w:type="dxa"/>
          </w:tcPr>
          <w:p w14:paraId="79326249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Jednostka pomiaru </w:t>
            </w:r>
          </w:p>
        </w:tc>
        <w:tc>
          <w:tcPr>
            <w:tcW w:w="6425" w:type="dxa"/>
          </w:tcPr>
          <w:p w14:paraId="1CF176CB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osoby/dobę </w:t>
            </w:r>
          </w:p>
        </w:tc>
      </w:tr>
      <w:tr w:rsidR="003C60D0" w:rsidRPr="001E0CB4" w14:paraId="1C2386DC" w14:textId="77777777" w:rsidTr="001867DD">
        <w:trPr>
          <w:trHeight w:val="279"/>
        </w:trPr>
        <w:tc>
          <w:tcPr>
            <w:tcW w:w="2656" w:type="dxa"/>
          </w:tcPr>
          <w:p w14:paraId="6AC4E614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Rodzaj wskaźnika </w:t>
            </w:r>
          </w:p>
        </w:tc>
        <w:tc>
          <w:tcPr>
            <w:tcW w:w="6425" w:type="dxa"/>
          </w:tcPr>
          <w:p w14:paraId="1EBB8D2C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Produkt </w:t>
            </w:r>
          </w:p>
        </w:tc>
      </w:tr>
      <w:tr w:rsidR="003C60D0" w:rsidRPr="001E0CB4" w14:paraId="41270865" w14:textId="77777777" w:rsidTr="001867DD">
        <w:trPr>
          <w:trHeight w:val="470"/>
        </w:trPr>
        <w:tc>
          <w:tcPr>
            <w:tcW w:w="2656" w:type="dxa"/>
          </w:tcPr>
          <w:p w14:paraId="19F97067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Wartość bazowa </w:t>
            </w:r>
          </w:p>
        </w:tc>
        <w:tc>
          <w:tcPr>
            <w:tcW w:w="6425" w:type="dxa"/>
          </w:tcPr>
          <w:p w14:paraId="1159E807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Liczba osób, które mogły być odprawiane w ciągu doby na przejściu granicznym objętym projektem przed realizacją projektu  </w:t>
            </w:r>
          </w:p>
        </w:tc>
      </w:tr>
      <w:tr w:rsidR="003C60D0" w:rsidRPr="001E0CB4" w14:paraId="02D0DCB7" w14:textId="77777777" w:rsidTr="001867DD">
        <w:trPr>
          <w:trHeight w:val="278"/>
        </w:trPr>
        <w:tc>
          <w:tcPr>
            <w:tcW w:w="2656" w:type="dxa"/>
          </w:tcPr>
          <w:p w14:paraId="1179D8D8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Rok bazowy </w:t>
            </w:r>
          </w:p>
        </w:tc>
        <w:tc>
          <w:tcPr>
            <w:tcW w:w="6425" w:type="dxa"/>
          </w:tcPr>
          <w:p w14:paraId="0A809B42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</w:tr>
      <w:tr w:rsidR="003C60D0" w:rsidRPr="001E0CB4" w14:paraId="4D27B882" w14:textId="77777777" w:rsidTr="001867DD">
        <w:trPr>
          <w:trHeight w:val="898"/>
        </w:trPr>
        <w:tc>
          <w:tcPr>
            <w:tcW w:w="2656" w:type="dxa"/>
          </w:tcPr>
          <w:p w14:paraId="21B012A1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Źródło danych </w:t>
            </w:r>
          </w:p>
        </w:tc>
        <w:tc>
          <w:tcPr>
            <w:tcW w:w="6425" w:type="dxa"/>
          </w:tcPr>
          <w:p w14:paraId="7AC75C2A" w14:textId="77777777" w:rsidR="003C60D0" w:rsidRPr="001E0CB4" w:rsidRDefault="00AC6B50" w:rsidP="001716FA">
            <w:pPr>
              <w:spacing w:after="0" w:line="360" w:lineRule="auto"/>
              <w:ind w:left="0" w:right="219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Dokumentacja powykonawcza inwestycji w obrębie przejścia granicznego, a także w przypadku rozbudowy dokumentacja techniczna sprzed realizacji projektu dotycząca zakładanej, możliwej do osiągnięcia przepustowości przejścia. Regulamin organizacyjny funkcjonowania przejścia granicznego </w:t>
            </w:r>
          </w:p>
        </w:tc>
      </w:tr>
      <w:tr w:rsidR="003C60D0" w:rsidRPr="001E0CB4" w14:paraId="39FCCDA3" w14:textId="77777777" w:rsidTr="001867DD">
        <w:trPr>
          <w:trHeight w:val="294"/>
        </w:trPr>
        <w:tc>
          <w:tcPr>
            <w:tcW w:w="2656" w:type="dxa"/>
          </w:tcPr>
          <w:p w14:paraId="07DE39CF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Powiązane wskaźniki </w:t>
            </w:r>
          </w:p>
        </w:tc>
        <w:tc>
          <w:tcPr>
            <w:tcW w:w="6425" w:type="dxa"/>
          </w:tcPr>
          <w:p w14:paraId="735C60DC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rezultatu 1: Zwiększona skuteczność odprawy granicznej </w:t>
            </w:r>
          </w:p>
        </w:tc>
      </w:tr>
    </w:tbl>
    <w:p w14:paraId="2D98D1E3" w14:textId="77777777" w:rsidR="00884BAA" w:rsidRDefault="00884BAA"/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92" w:type="dxa"/>
        </w:tblCellMar>
        <w:tblLook w:val="04A0" w:firstRow="1" w:lastRow="0" w:firstColumn="1" w:lastColumn="0" w:noHBand="0" w:noVBand="1"/>
        <w:tblDescription w:val="Dane rozszerzone"/>
      </w:tblPr>
      <w:tblGrid>
        <w:gridCol w:w="2656"/>
        <w:gridCol w:w="6425"/>
      </w:tblGrid>
      <w:tr w:rsidR="003C60D0" w:rsidRPr="001E0CB4" w14:paraId="43E101BB" w14:textId="77777777" w:rsidTr="005A1F81">
        <w:trPr>
          <w:trHeight w:val="295"/>
          <w:tblHeader/>
        </w:trPr>
        <w:tc>
          <w:tcPr>
            <w:tcW w:w="2656" w:type="dxa"/>
            <w:shd w:val="clear" w:color="auto" w:fill="DBE5F1"/>
          </w:tcPr>
          <w:p w14:paraId="3269A77B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DBE5F1"/>
          </w:tcPr>
          <w:p w14:paraId="1A4AD52E" w14:textId="7A8DD106" w:rsidR="003C60D0" w:rsidRPr="001E0CB4" w:rsidRDefault="00AC6B50" w:rsidP="00884BAA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ROZSZERZONE</w:t>
            </w:r>
          </w:p>
        </w:tc>
      </w:tr>
      <w:tr w:rsidR="003C60D0" w:rsidRPr="001E0CB4" w14:paraId="1C6FEF8B" w14:textId="77777777" w:rsidTr="005A1F81">
        <w:trPr>
          <w:trHeight w:val="1697"/>
        </w:trPr>
        <w:tc>
          <w:tcPr>
            <w:tcW w:w="2656" w:type="dxa"/>
          </w:tcPr>
          <w:p w14:paraId="2A0C295E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Definicja wskaźnika </w:t>
            </w:r>
          </w:p>
        </w:tc>
        <w:tc>
          <w:tcPr>
            <w:tcW w:w="6425" w:type="dxa"/>
          </w:tcPr>
          <w:p w14:paraId="06CB50A8" w14:textId="1D64125A" w:rsidR="003C60D0" w:rsidRPr="001E0CB4" w:rsidRDefault="00AC6B50" w:rsidP="00884BAA">
            <w:pPr>
              <w:spacing w:after="40" w:line="360" w:lineRule="auto"/>
              <w:ind w:left="0" w:right="213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Wskaźnik mierzy wzrost przepustowości lądowego przejścia granicznego w wyniku realizacji projektu, wyrażoną w osobach na dobę (24 godziny). Wzrost przepustowości musi być bezpośrednią konsekwencją realizacji projektu. Zwiększona przepustowość w dwóch kierunkach na granicy powinna być zgłaszana jako suma wzrostu przepustowości dla całego przejścia.</w:t>
            </w:r>
          </w:p>
          <w:p w14:paraId="40E1F6F3" w14:textId="77777777" w:rsidR="003C60D0" w:rsidRPr="001E0CB4" w:rsidRDefault="00AC6B50" w:rsidP="001716FA">
            <w:pPr>
              <w:spacing w:after="40" w:line="360" w:lineRule="auto"/>
              <w:ind w:left="0" w:right="47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Lądowe punkty przejść granicznych – przejście graniczne (drogowe i/lub mostowe) wyznaczone przez właściwe organy do celów przekraczania granic państwowych, z wyłączeniem promu. </w:t>
            </w:r>
          </w:p>
          <w:p w14:paraId="37CBB1C7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Przepustowość – maksymalna liczba jednostek transportowych, osób lub towarów, które mogą przekroczyć </w:t>
            </w: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 xml:space="preserve">dane przejście graniczne w ustalonym czasie </w:t>
            </w:r>
            <w:r w:rsidRPr="001E0CB4">
              <w:rPr>
                <w:rFonts w:ascii="Arial" w:hAnsi="Arial" w:cs="Arial"/>
                <w:sz w:val="24"/>
                <w:szCs w:val="24"/>
              </w:rPr>
              <w:tab/>
              <w:t xml:space="preserve">. W Programie przyjęto przepustowość osób na dobę. </w:t>
            </w:r>
          </w:p>
        </w:tc>
      </w:tr>
      <w:tr w:rsidR="003C60D0" w:rsidRPr="001E0CB4" w14:paraId="33971078" w14:textId="77777777" w:rsidTr="005A1F81">
        <w:trPr>
          <w:trHeight w:val="917"/>
        </w:trPr>
        <w:tc>
          <w:tcPr>
            <w:tcW w:w="2656" w:type="dxa"/>
          </w:tcPr>
          <w:p w14:paraId="0D456F95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lastRenderedPageBreak/>
              <w:t xml:space="preserve">Metoda pomiaru </w:t>
            </w:r>
          </w:p>
        </w:tc>
        <w:tc>
          <w:tcPr>
            <w:tcW w:w="6425" w:type="dxa"/>
          </w:tcPr>
          <w:p w14:paraId="3BD65091" w14:textId="77777777" w:rsidR="003C60D0" w:rsidRPr="001E0CB4" w:rsidRDefault="00AC6B50" w:rsidP="001716FA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Sposób pomiaru:  </w:t>
            </w:r>
          </w:p>
          <w:p w14:paraId="27DD8F50" w14:textId="77777777" w:rsidR="003C60D0" w:rsidRPr="001E0CB4" w:rsidRDefault="00AC6B50" w:rsidP="001716FA">
            <w:pPr>
              <w:spacing w:after="4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bazowa: </w:t>
            </w:r>
            <w:r w:rsidRPr="001E0CB4">
              <w:rPr>
                <w:rFonts w:ascii="Arial" w:hAnsi="Arial" w:cs="Arial"/>
                <w:sz w:val="24"/>
                <w:szCs w:val="24"/>
              </w:rPr>
              <w:t>należy zliczyć maksymalną liczbę osób, które mogła być potencjalnie odprawiana w ciągu doby na przejściu granicznym objętym projektem przed realizacją projektu</w:t>
            </w: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 </w:t>
            </w:r>
          </w:p>
          <w:p w14:paraId="2FF51D75" w14:textId="367F6CFC" w:rsidR="003C60D0" w:rsidRPr="001E0CB4" w:rsidRDefault="00AC6B50" w:rsidP="005A1F81">
            <w:pPr>
              <w:spacing w:after="42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docelowa: 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należy zliczyć maksymalną liczbę osób, które mogłyby być potencjalnie odprawiane w ciągu doby na przejściu granicznym objętym projektem po jego realizacji. </w:t>
            </w:r>
          </w:p>
          <w:p w14:paraId="6977E8F1" w14:textId="77777777" w:rsidR="003C60D0" w:rsidRPr="001E0CB4" w:rsidRDefault="00AC6B50" w:rsidP="001716FA">
            <w:pPr>
              <w:spacing w:after="33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Szczególne przypadki podczas pomiaru:  </w:t>
            </w:r>
          </w:p>
          <w:p w14:paraId="3C561BD8" w14:textId="300281ED" w:rsidR="003C60D0" w:rsidRPr="00884BAA" w:rsidRDefault="00AC6B50" w:rsidP="00884BAA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84BAA">
              <w:rPr>
                <w:rFonts w:ascii="Arial" w:hAnsi="Arial" w:cs="Arial"/>
                <w:sz w:val="24"/>
                <w:szCs w:val="24"/>
              </w:rPr>
              <w:t xml:space="preserve">Zarówno w przypadku zliczania maksymalnej liczby osób przed i po projekcie, która może być odprawiana, należy przyjąć ten sam przelicznik zapełnienia pojazdów (samochodów osobowych i autokarów), </w:t>
            </w:r>
          </w:p>
          <w:p w14:paraId="23D590B8" w14:textId="77777777" w:rsidR="00884BAA" w:rsidRPr="001E0CB4" w:rsidRDefault="00884BAA" w:rsidP="00884BAA">
            <w:pPr>
              <w:numPr>
                <w:ilvl w:val="0"/>
                <w:numId w:val="29"/>
              </w:numPr>
              <w:spacing w:after="65" w:line="360" w:lineRule="auto"/>
              <w:ind w:right="204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Zwiększona przepustowość w dwóch kierunkach na granicy powinna być liczona niezależnie tzn. do wskaźnika należy wliczyć sumę zwiększenia przepustowości dla każdego kierunku, </w:t>
            </w:r>
          </w:p>
          <w:p w14:paraId="330DE317" w14:textId="42F39C71" w:rsidR="00884BAA" w:rsidRPr="00884BAA" w:rsidRDefault="00884BAA" w:rsidP="00884BAA">
            <w:pPr>
              <w:numPr>
                <w:ilvl w:val="0"/>
                <w:numId w:val="29"/>
              </w:numPr>
              <w:spacing w:line="360" w:lineRule="auto"/>
              <w:ind w:right="204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Zwiększenie przepustowości przejścia granicznego w wyniku realizacji projektu jest uwzględniane we wskaźniku, nawet jeśli zostało dokonane tylko po jednej stronie przejścia granicznego.</w:t>
            </w:r>
          </w:p>
          <w:p w14:paraId="383064C8" w14:textId="500797A6" w:rsidR="00884BAA" w:rsidRPr="001E0CB4" w:rsidRDefault="00884BAA" w:rsidP="00884BAA">
            <w:pPr>
              <w:spacing w:after="2" w:line="360" w:lineRule="auto"/>
              <w:ind w:left="0" w:right="204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Moment pomiaru: na zakończenie każdego kolejnego roku od momentu podpisania umowy o dofinansowanie do zakończenia realizacji projektu (sprawozdawanie w raportach oraz dodatkowo na prośbę WST/IZ). Wartość wskaźnika musi być wykazana najpóźniej w raporcie końcowym z realizacji projektu.</w:t>
            </w:r>
          </w:p>
        </w:tc>
      </w:tr>
    </w:tbl>
    <w:p w14:paraId="234F8FD7" w14:textId="77777777" w:rsidR="003C60D0" w:rsidRPr="001E0CB4" w:rsidRDefault="00AC6B50" w:rsidP="00884BAA">
      <w:pPr>
        <w:spacing w:before="240"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E0CB4">
        <w:rPr>
          <w:rFonts w:ascii="Arial" w:eastAsia="Calibri" w:hAnsi="Arial" w:cs="Arial"/>
          <w:b/>
          <w:sz w:val="24"/>
          <w:szCs w:val="24"/>
        </w:rPr>
        <w:lastRenderedPageBreak/>
        <w:t>Wskaźnik rezultatu 1</w:t>
      </w:r>
      <w:r w:rsidRPr="001E0CB4">
        <w:rPr>
          <w:rFonts w:ascii="Arial" w:eastAsia="Calibri" w:hAnsi="Arial" w:cs="Arial"/>
          <w:sz w:val="24"/>
          <w:szCs w:val="24"/>
        </w:rPr>
        <w:t xml:space="preserve">: Zwiększona skuteczność odprawy granicznej  </w:t>
      </w:r>
    </w:p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115" w:type="dxa"/>
        </w:tblCellMar>
        <w:tblLook w:val="04A0" w:firstRow="1" w:lastRow="0" w:firstColumn="1" w:lastColumn="0" w:noHBand="0" w:noVBand="1"/>
        <w:tblDescription w:val="Dane podstawowe"/>
      </w:tblPr>
      <w:tblGrid>
        <w:gridCol w:w="2656"/>
        <w:gridCol w:w="6425"/>
      </w:tblGrid>
      <w:tr w:rsidR="003C60D0" w:rsidRPr="001E0CB4" w14:paraId="14C5EA6F" w14:textId="77777777" w:rsidTr="001867DD">
        <w:trPr>
          <w:trHeight w:val="295"/>
        </w:trPr>
        <w:tc>
          <w:tcPr>
            <w:tcW w:w="2656" w:type="dxa"/>
            <w:shd w:val="clear" w:color="auto" w:fill="DBE5F1"/>
          </w:tcPr>
          <w:p w14:paraId="3E4DE879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DBE5F1"/>
          </w:tcPr>
          <w:p w14:paraId="4DDC3ABB" w14:textId="3449897B" w:rsidR="003C60D0" w:rsidRPr="001E0CB4" w:rsidRDefault="00AC6B50" w:rsidP="00884BAA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PODSTAWOWE</w:t>
            </w:r>
          </w:p>
        </w:tc>
      </w:tr>
      <w:tr w:rsidR="003C60D0" w:rsidRPr="001E0CB4" w14:paraId="2DE8F099" w14:textId="77777777" w:rsidTr="001867DD">
        <w:trPr>
          <w:trHeight w:val="297"/>
        </w:trPr>
        <w:tc>
          <w:tcPr>
            <w:tcW w:w="2656" w:type="dxa"/>
          </w:tcPr>
          <w:p w14:paraId="07BF5747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Nazwa wskaźnika </w:t>
            </w:r>
          </w:p>
        </w:tc>
        <w:tc>
          <w:tcPr>
            <w:tcW w:w="6425" w:type="dxa"/>
          </w:tcPr>
          <w:p w14:paraId="5284060D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Zwiększona skuteczność odprawy granicznej</w:t>
            </w:r>
            <w:r w:rsidRPr="001E0C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60D0" w:rsidRPr="001E0CB4" w14:paraId="4D84F572" w14:textId="77777777" w:rsidTr="001867DD">
        <w:trPr>
          <w:trHeight w:val="276"/>
        </w:trPr>
        <w:tc>
          <w:tcPr>
            <w:tcW w:w="2656" w:type="dxa"/>
          </w:tcPr>
          <w:p w14:paraId="5C62E92F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Jednostka pomiaru </w:t>
            </w:r>
          </w:p>
        </w:tc>
        <w:tc>
          <w:tcPr>
            <w:tcW w:w="6425" w:type="dxa"/>
          </w:tcPr>
          <w:p w14:paraId="5998947A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osoba </w:t>
            </w:r>
          </w:p>
        </w:tc>
      </w:tr>
      <w:tr w:rsidR="003C60D0" w:rsidRPr="001E0CB4" w14:paraId="6E30ABC4" w14:textId="77777777" w:rsidTr="001867DD">
        <w:trPr>
          <w:trHeight w:val="278"/>
        </w:trPr>
        <w:tc>
          <w:tcPr>
            <w:tcW w:w="2656" w:type="dxa"/>
          </w:tcPr>
          <w:p w14:paraId="00C8EA30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Rodzaj wskaźnika </w:t>
            </w:r>
          </w:p>
        </w:tc>
        <w:tc>
          <w:tcPr>
            <w:tcW w:w="6425" w:type="dxa"/>
          </w:tcPr>
          <w:p w14:paraId="36CCE9C3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Rezultat </w:t>
            </w:r>
          </w:p>
        </w:tc>
      </w:tr>
      <w:tr w:rsidR="003C60D0" w:rsidRPr="001E0CB4" w14:paraId="74BA3B07" w14:textId="77777777" w:rsidTr="001867DD">
        <w:trPr>
          <w:trHeight w:val="278"/>
        </w:trPr>
        <w:tc>
          <w:tcPr>
            <w:tcW w:w="2656" w:type="dxa"/>
          </w:tcPr>
          <w:p w14:paraId="5C3A5FE9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Wartość bazowa </w:t>
            </w:r>
          </w:p>
        </w:tc>
        <w:tc>
          <w:tcPr>
            <w:tcW w:w="6425" w:type="dxa"/>
          </w:tcPr>
          <w:p w14:paraId="467E4217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Liczba odprawianych osób na zmianę (12 godzin) </w:t>
            </w:r>
          </w:p>
        </w:tc>
      </w:tr>
      <w:tr w:rsidR="003C60D0" w:rsidRPr="001E0CB4" w14:paraId="6C75DC3C" w14:textId="77777777" w:rsidTr="001867DD">
        <w:trPr>
          <w:trHeight w:val="278"/>
        </w:trPr>
        <w:tc>
          <w:tcPr>
            <w:tcW w:w="2656" w:type="dxa"/>
          </w:tcPr>
          <w:p w14:paraId="2777711B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Rok bazowy </w:t>
            </w:r>
          </w:p>
        </w:tc>
        <w:tc>
          <w:tcPr>
            <w:tcW w:w="6425" w:type="dxa"/>
          </w:tcPr>
          <w:p w14:paraId="2C3AF280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</w:tr>
      <w:tr w:rsidR="003C60D0" w:rsidRPr="001E0CB4" w14:paraId="0A6E7044" w14:textId="77777777" w:rsidTr="001867DD">
        <w:trPr>
          <w:trHeight w:val="511"/>
        </w:trPr>
        <w:tc>
          <w:tcPr>
            <w:tcW w:w="2656" w:type="dxa"/>
          </w:tcPr>
          <w:p w14:paraId="008ECB6F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Źródło danych </w:t>
            </w:r>
          </w:p>
        </w:tc>
        <w:tc>
          <w:tcPr>
            <w:tcW w:w="6425" w:type="dxa"/>
          </w:tcPr>
          <w:p w14:paraId="011F0884" w14:textId="77777777" w:rsidR="003C60D0" w:rsidRPr="001E0CB4" w:rsidRDefault="00AC6B50" w:rsidP="001716FA">
            <w:pPr>
              <w:spacing w:after="24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Dane Komendy Głównej Straży Granicznej (dla przejść po polskiej stronie) </w:t>
            </w:r>
          </w:p>
          <w:p w14:paraId="1E96635C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Straż Graniczna Obwodu Kaliningradzkiego (dla przejść po stronie rosyjskiej) </w:t>
            </w:r>
          </w:p>
        </w:tc>
      </w:tr>
      <w:tr w:rsidR="003C60D0" w:rsidRPr="001E0CB4" w14:paraId="050D00CB" w14:textId="77777777" w:rsidTr="001867DD">
        <w:trPr>
          <w:trHeight w:val="486"/>
        </w:trPr>
        <w:tc>
          <w:tcPr>
            <w:tcW w:w="2656" w:type="dxa"/>
          </w:tcPr>
          <w:p w14:paraId="49D58F7F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Powiązane wskaźniki </w:t>
            </w:r>
          </w:p>
        </w:tc>
        <w:tc>
          <w:tcPr>
            <w:tcW w:w="6425" w:type="dxa"/>
          </w:tcPr>
          <w:p w14:paraId="20EED278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produktu 1: Zwiększona przepustowość osób na lądowych przejściach granicznych </w:t>
            </w:r>
          </w:p>
        </w:tc>
      </w:tr>
    </w:tbl>
    <w:p w14:paraId="4E2D1E74" w14:textId="77777777" w:rsidR="00884BAA" w:rsidRDefault="00884BAA"/>
    <w:tbl>
      <w:tblPr>
        <w:tblStyle w:val="TableGrid"/>
        <w:tblW w:w="9081" w:type="dxa"/>
        <w:tblInd w:w="-108" w:type="dxa"/>
        <w:tblBorders>
          <w:top w:val="single" w:sz="12" w:space="0" w:color="4F758B"/>
          <w:left w:val="single" w:sz="12" w:space="0" w:color="4F758B"/>
          <w:bottom w:val="single" w:sz="12" w:space="0" w:color="4F758B"/>
          <w:right w:val="single" w:sz="12" w:space="0" w:color="4F758B"/>
          <w:insideH w:val="single" w:sz="12" w:space="0" w:color="4F758B"/>
          <w:insideV w:val="single" w:sz="12" w:space="0" w:color="4F758B"/>
        </w:tblBorders>
        <w:tblCellMar>
          <w:top w:w="76" w:type="dxa"/>
          <w:right w:w="115" w:type="dxa"/>
        </w:tblCellMar>
        <w:tblLook w:val="04A0" w:firstRow="1" w:lastRow="0" w:firstColumn="1" w:lastColumn="0" w:noHBand="0" w:noVBand="1"/>
        <w:tblDescription w:val="Dane rozszerzone"/>
      </w:tblPr>
      <w:tblGrid>
        <w:gridCol w:w="2656"/>
        <w:gridCol w:w="6425"/>
      </w:tblGrid>
      <w:tr w:rsidR="003C60D0" w:rsidRPr="001E0CB4" w14:paraId="078E6DD7" w14:textId="77777777" w:rsidTr="005A1F81">
        <w:trPr>
          <w:trHeight w:val="298"/>
          <w:tblHeader/>
        </w:trPr>
        <w:tc>
          <w:tcPr>
            <w:tcW w:w="2656" w:type="dxa"/>
            <w:shd w:val="clear" w:color="auto" w:fill="DBE5F1"/>
          </w:tcPr>
          <w:p w14:paraId="5EE40BE4" w14:textId="77777777" w:rsidR="003C60D0" w:rsidRPr="001E0CB4" w:rsidRDefault="003C60D0" w:rsidP="001716FA">
            <w:pPr>
              <w:spacing w:after="1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DBE5F1"/>
          </w:tcPr>
          <w:p w14:paraId="6DA900BE" w14:textId="042C0C2E" w:rsidR="003C60D0" w:rsidRPr="001E0CB4" w:rsidRDefault="00AC6B50" w:rsidP="00884BAA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>DANE ROZSZERZONE</w:t>
            </w:r>
          </w:p>
        </w:tc>
      </w:tr>
      <w:tr w:rsidR="003C60D0" w:rsidRPr="001E0CB4" w14:paraId="666FB4F3" w14:textId="77777777" w:rsidTr="001867DD">
        <w:trPr>
          <w:trHeight w:val="488"/>
        </w:trPr>
        <w:tc>
          <w:tcPr>
            <w:tcW w:w="2656" w:type="dxa"/>
          </w:tcPr>
          <w:p w14:paraId="7E188B79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Definicja wskaźnika </w:t>
            </w:r>
          </w:p>
        </w:tc>
        <w:tc>
          <w:tcPr>
            <w:tcW w:w="6425" w:type="dxa"/>
          </w:tcPr>
          <w:p w14:paraId="0EAB8DE8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Wskaźnik mierzy zwiększoną skuteczność odprawy granicznej poprzez skrócenie czasu trwania odpraw w ciągu zmiany.  </w:t>
            </w:r>
          </w:p>
        </w:tc>
      </w:tr>
      <w:tr w:rsidR="003C60D0" w:rsidRPr="001E0CB4" w14:paraId="2A67D44F" w14:textId="77777777" w:rsidTr="005A1F81">
        <w:trPr>
          <w:trHeight w:val="1839"/>
        </w:trPr>
        <w:tc>
          <w:tcPr>
            <w:tcW w:w="2656" w:type="dxa"/>
          </w:tcPr>
          <w:p w14:paraId="667DCCE7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Metoda pomiaru </w:t>
            </w:r>
          </w:p>
        </w:tc>
        <w:tc>
          <w:tcPr>
            <w:tcW w:w="6425" w:type="dxa"/>
          </w:tcPr>
          <w:p w14:paraId="032AB913" w14:textId="77777777" w:rsidR="003C60D0" w:rsidRPr="001E0CB4" w:rsidRDefault="00AC6B50" w:rsidP="001716FA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Sposób pomiaru:  </w:t>
            </w:r>
          </w:p>
          <w:p w14:paraId="190ACABF" w14:textId="77777777" w:rsidR="003C60D0" w:rsidRPr="001E0CB4" w:rsidRDefault="00AC6B50" w:rsidP="001716F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bazowa: </w:t>
            </w:r>
            <w:r w:rsidRPr="001E0CB4">
              <w:rPr>
                <w:rFonts w:ascii="Arial" w:hAnsi="Arial" w:cs="Arial"/>
                <w:sz w:val="24"/>
                <w:szCs w:val="24"/>
              </w:rPr>
              <w:t>należy zliczyć średnią liczbę odprawianych osób na zmianę (12 godzin) w ciągu roku poprzedzającego złożenie projektu</w:t>
            </w: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. </w:t>
            </w:r>
          </w:p>
          <w:p w14:paraId="74CBCA5E" w14:textId="07AE8B92" w:rsidR="003C60D0" w:rsidRPr="001E0CB4" w:rsidRDefault="00AC6B50" w:rsidP="00884BAA">
            <w:pPr>
              <w:spacing w:after="43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Wartość docelowa: </w:t>
            </w:r>
            <w:r w:rsidRPr="001E0CB4">
              <w:rPr>
                <w:rFonts w:ascii="Arial" w:hAnsi="Arial" w:cs="Arial"/>
                <w:sz w:val="24"/>
                <w:szCs w:val="24"/>
              </w:rPr>
              <w:t>należy zliczyć średnią liczbę odprawianych osób na zmianę (12 godzin) w ciągu roku osiągniętą w okresie trwałości projektu</w:t>
            </w: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>.</w:t>
            </w:r>
          </w:p>
          <w:p w14:paraId="491F6C23" w14:textId="77777777" w:rsidR="003C60D0" w:rsidRPr="001E0CB4" w:rsidRDefault="00AC6B50" w:rsidP="001716FA">
            <w:pPr>
              <w:spacing w:after="1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sz w:val="24"/>
                <w:szCs w:val="24"/>
              </w:rPr>
              <w:t xml:space="preserve">Miejsce pomiaru: wsparte przejścia graniczne </w:t>
            </w:r>
          </w:p>
          <w:p w14:paraId="55845B72" w14:textId="77777777" w:rsidR="003C60D0" w:rsidRPr="001E0CB4" w:rsidRDefault="00AC6B50" w:rsidP="001716FA">
            <w:pPr>
              <w:spacing w:after="41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Moment pomiaru: </w:t>
            </w:r>
            <w:r w:rsidRPr="001E0CB4">
              <w:rPr>
                <w:rFonts w:ascii="Arial" w:hAnsi="Arial" w:cs="Arial"/>
                <w:sz w:val="24"/>
                <w:szCs w:val="24"/>
              </w:rPr>
              <w:t>na koniec każdego kolejnego roku, od zakończenia realizacji projektu przez 5 lat (sprawozdawanie na prośbę WST/IZ)</w:t>
            </w: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 xml:space="preserve">. </w:t>
            </w:r>
          </w:p>
          <w:p w14:paraId="51B5115C" w14:textId="77777777" w:rsidR="003C60D0" w:rsidRPr="001E0CB4" w:rsidRDefault="00AC6B50" w:rsidP="001716FA">
            <w:pPr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E0CB4">
              <w:rPr>
                <w:rFonts w:ascii="Arial" w:hAnsi="Arial" w:cs="Arial"/>
                <w:color w:val="4E758B"/>
                <w:sz w:val="24"/>
                <w:szCs w:val="24"/>
              </w:rPr>
              <w:t>Czas pomiaru: okres 12 miesięcy.</w:t>
            </w:r>
            <w:r w:rsidRPr="001E0C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C48A507" w14:textId="33F62DBF" w:rsidR="003C60D0" w:rsidRPr="001E0CB4" w:rsidRDefault="003C60D0" w:rsidP="001716FA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sectPr w:rsidR="003C60D0" w:rsidRPr="001E0CB4" w:rsidSect="00C87E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01" w:right="1413" w:bottom="907" w:left="1416" w:header="708" w:footer="3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7850" w14:textId="77777777" w:rsidR="001C5B3B" w:rsidRDefault="001C5B3B">
      <w:pPr>
        <w:spacing w:after="0" w:line="240" w:lineRule="auto"/>
      </w:pPr>
      <w:r>
        <w:separator/>
      </w:r>
    </w:p>
  </w:endnote>
  <w:endnote w:type="continuationSeparator" w:id="0">
    <w:p w14:paraId="46B2C84F" w14:textId="77777777" w:rsidR="001C5B3B" w:rsidRDefault="001C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AFE5" w14:textId="77777777" w:rsidR="003C60D0" w:rsidRDefault="00AC6B50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2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06F3A54F" w14:textId="77777777" w:rsidR="003C60D0" w:rsidRDefault="00AC6B50">
    <w:pPr>
      <w:spacing w:after="0" w:line="259" w:lineRule="auto"/>
      <w:ind w:lef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293D" w14:textId="77777777" w:rsidR="003C60D0" w:rsidRDefault="00AC6B50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2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259ECED8" w14:textId="77777777" w:rsidR="003C60D0" w:rsidRDefault="00AC6B50">
    <w:pPr>
      <w:spacing w:after="0" w:line="259" w:lineRule="auto"/>
      <w:ind w:lef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5370" w14:textId="77777777" w:rsidR="003C60D0" w:rsidRDefault="00AC6B50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2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16B3CE2D" w14:textId="77777777" w:rsidR="003C60D0" w:rsidRDefault="00AC6B50">
    <w:pPr>
      <w:spacing w:after="0" w:line="259" w:lineRule="auto"/>
      <w:ind w:lef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EAB7" w14:textId="77777777" w:rsidR="001C5B3B" w:rsidRDefault="001C5B3B">
      <w:pPr>
        <w:spacing w:after="0" w:line="240" w:lineRule="auto"/>
      </w:pPr>
      <w:r>
        <w:separator/>
      </w:r>
    </w:p>
  </w:footnote>
  <w:footnote w:type="continuationSeparator" w:id="0">
    <w:p w14:paraId="7A39A8E8" w14:textId="77777777" w:rsidR="001C5B3B" w:rsidRDefault="001C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FC14" w14:textId="77777777" w:rsidR="003C60D0" w:rsidRDefault="003C60D0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758A" w14:textId="77777777" w:rsidR="003C60D0" w:rsidRDefault="00AC6B50">
    <w:pPr>
      <w:spacing w:after="0" w:line="259" w:lineRule="auto"/>
      <w:ind w:left="-1416" w:right="105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794071" wp14:editId="44A9E97F">
              <wp:simplePos x="0" y="0"/>
              <wp:positionH relativeFrom="page">
                <wp:posOffset>830885</wp:posOffset>
              </wp:positionH>
              <wp:positionV relativeFrom="page">
                <wp:posOffset>633984</wp:posOffset>
              </wp:positionV>
              <wp:extent cx="5766258" cy="3048"/>
              <wp:effectExtent l="0" t="0" r="0" b="0"/>
              <wp:wrapSquare wrapText="bothSides"/>
              <wp:docPr id="47800" name="Group 478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6258" cy="3048"/>
                        <a:chOff x="0" y="0"/>
                        <a:chExt cx="5766258" cy="3048"/>
                      </a:xfrm>
                    </wpg:grpSpPr>
                    <wps:wsp>
                      <wps:cNvPr id="49453" name="Shape 49453"/>
                      <wps:cNvSpPr/>
                      <wps:spPr>
                        <a:xfrm>
                          <a:off x="0" y="0"/>
                          <a:ext cx="16248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4838" h="9144">
                              <a:moveTo>
                                <a:pt x="0" y="0"/>
                              </a:moveTo>
                              <a:lnTo>
                                <a:pt x="1624838" y="0"/>
                              </a:lnTo>
                              <a:lnTo>
                                <a:pt x="16248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75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54" name="Shape 49454"/>
                      <wps:cNvSpPr/>
                      <wps:spPr>
                        <a:xfrm>
                          <a:off x="162491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75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55" name="Shape 49455"/>
                      <wps:cNvSpPr/>
                      <wps:spPr>
                        <a:xfrm>
                          <a:off x="1627962" y="0"/>
                          <a:ext cx="4138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8296" h="9144">
                              <a:moveTo>
                                <a:pt x="0" y="0"/>
                              </a:moveTo>
                              <a:lnTo>
                                <a:pt x="4138296" y="0"/>
                              </a:lnTo>
                              <a:lnTo>
                                <a:pt x="4138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75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800" style="width:454.036pt;height:0.23999pt;position:absolute;mso-position-horizontal-relative:page;mso-position-horizontal:absolute;margin-left:65.424pt;mso-position-vertical-relative:page;margin-top:49.92pt;" coordsize="57662,30">
              <v:shape id="Shape 49456" style="position:absolute;width:16248;height:91;left:0;top:0;" coordsize="1624838,9144" path="m0,0l1624838,0l1624838,9144l0,9144l0,0">
                <v:stroke weight="0pt" endcap="flat" joinstyle="miter" miterlimit="10" on="false" color="#000000" opacity="0"/>
                <v:fill on="true" color="#4f758b"/>
              </v:shape>
              <v:shape id="Shape 49457" style="position:absolute;width:91;height:91;left:16249;top:0;" coordsize="9144,9144" path="m0,0l9144,0l9144,9144l0,9144l0,0">
                <v:stroke weight="0pt" endcap="flat" joinstyle="miter" miterlimit="10" on="false" color="#000000" opacity="0"/>
                <v:fill on="true" color="#4f758b"/>
              </v:shape>
              <v:shape id="Shape 49458" style="position:absolute;width:41382;height:91;left:16279;top:0;" coordsize="4138296,9144" path="m0,0l4138296,0l4138296,9144l0,9144l0,0">
                <v:stroke weight="0pt" endcap="flat" joinstyle="miter" miterlimit="10" on="false" color="#000000" opacity="0"/>
                <v:fill on="true" color="#4f758b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8349" w14:textId="77777777" w:rsidR="003C60D0" w:rsidRDefault="003C60D0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FD9"/>
    <w:multiLevelType w:val="hybridMultilevel"/>
    <w:tmpl w:val="654ED984"/>
    <w:lvl w:ilvl="0" w:tplc="4FEED3A4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744790">
      <w:start w:val="1"/>
      <w:numFmt w:val="bullet"/>
      <w:lvlText w:val="o"/>
      <w:lvlJc w:val="left"/>
      <w:pPr>
        <w:ind w:left="1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86A48C">
      <w:start w:val="1"/>
      <w:numFmt w:val="bullet"/>
      <w:lvlText w:val="▪"/>
      <w:lvlJc w:val="left"/>
      <w:pPr>
        <w:ind w:left="1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EC4DB0">
      <w:start w:val="1"/>
      <w:numFmt w:val="bullet"/>
      <w:lvlText w:val="•"/>
      <w:lvlJc w:val="left"/>
      <w:pPr>
        <w:ind w:left="2595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67E5A80">
      <w:start w:val="1"/>
      <w:numFmt w:val="bullet"/>
      <w:lvlText w:val="o"/>
      <w:lvlJc w:val="left"/>
      <w:pPr>
        <w:ind w:left="3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74CCEB0">
      <w:start w:val="1"/>
      <w:numFmt w:val="bullet"/>
      <w:lvlText w:val="▪"/>
      <w:lvlJc w:val="left"/>
      <w:pPr>
        <w:ind w:left="4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0803830">
      <w:start w:val="1"/>
      <w:numFmt w:val="bullet"/>
      <w:lvlText w:val="•"/>
      <w:lvlJc w:val="left"/>
      <w:pPr>
        <w:ind w:left="4755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0C8754A">
      <w:start w:val="1"/>
      <w:numFmt w:val="bullet"/>
      <w:lvlText w:val="o"/>
      <w:lvlJc w:val="left"/>
      <w:pPr>
        <w:ind w:left="5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D0EE696">
      <w:start w:val="1"/>
      <w:numFmt w:val="bullet"/>
      <w:lvlText w:val="▪"/>
      <w:lvlJc w:val="left"/>
      <w:pPr>
        <w:ind w:left="6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F0494"/>
    <w:multiLevelType w:val="multilevel"/>
    <w:tmpl w:val="338CF3C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4F758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F651DB"/>
    <w:multiLevelType w:val="hybridMultilevel"/>
    <w:tmpl w:val="DF684FE2"/>
    <w:lvl w:ilvl="0" w:tplc="0415000F">
      <w:start w:val="1"/>
      <w:numFmt w:val="decimal"/>
      <w:lvlText w:val="%1."/>
      <w:lvlJc w:val="left"/>
      <w:pPr>
        <w:ind w:left="2861"/>
      </w:pPr>
      <w:rPr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F2CA1B2">
      <w:start w:val="1"/>
      <w:numFmt w:val="bullet"/>
      <w:lvlText w:val="o"/>
      <w:lvlJc w:val="left"/>
      <w:pPr>
        <w:ind w:left="3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FC7C50">
      <w:start w:val="1"/>
      <w:numFmt w:val="bullet"/>
      <w:lvlText w:val="▪"/>
      <w:lvlJc w:val="left"/>
      <w:pPr>
        <w:ind w:left="4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4C9FA8">
      <w:start w:val="1"/>
      <w:numFmt w:val="bullet"/>
      <w:lvlText w:val="•"/>
      <w:lvlJc w:val="left"/>
      <w:pPr>
        <w:ind w:left="5163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EA9288">
      <w:start w:val="1"/>
      <w:numFmt w:val="bullet"/>
      <w:lvlText w:val="o"/>
      <w:lvlJc w:val="left"/>
      <w:pPr>
        <w:ind w:left="5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A29466">
      <w:start w:val="1"/>
      <w:numFmt w:val="bullet"/>
      <w:lvlText w:val="▪"/>
      <w:lvlJc w:val="left"/>
      <w:pPr>
        <w:ind w:left="6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6FC3A8A">
      <w:start w:val="1"/>
      <w:numFmt w:val="bullet"/>
      <w:lvlText w:val="•"/>
      <w:lvlJc w:val="left"/>
      <w:pPr>
        <w:ind w:left="7323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D54F5EE">
      <w:start w:val="1"/>
      <w:numFmt w:val="bullet"/>
      <w:lvlText w:val="o"/>
      <w:lvlJc w:val="left"/>
      <w:pPr>
        <w:ind w:left="8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1CC305C">
      <w:start w:val="1"/>
      <w:numFmt w:val="bullet"/>
      <w:lvlText w:val="▪"/>
      <w:lvlJc w:val="left"/>
      <w:pPr>
        <w:ind w:left="8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9F7AF7"/>
    <w:multiLevelType w:val="hybridMultilevel"/>
    <w:tmpl w:val="2FAC26F2"/>
    <w:lvl w:ilvl="0" w:tplc="92344E0E">
      <w:start w:val="1"/>
      <w:numFmt w:val="decimal"/>
      <w:lvlText w:val="%1."/>
      <w:lvlJc w:val="left"/>
      <w:pPr>
        <w:ind w:left="-10"/>
      </w:pPr>
      <w:rPr>
        <w:b w:val="0"/>
        <w:i w:val="0"/>
        <w:strike w:val="0"/>
        <w:dstrike w:val="0"/>
        <w:color w:val="4F758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116D44C3"/>
    <w:multiLevelType w:val="hybridMultilevel"/>
    <w:tmpl w:val="CCB8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5D3"/>
    <w:multiLevelType w:val="hybridMultilevel"/>
    <w:tmpl w:val="33489D70"/>
    <w:lvl w:ilvl="0" w:tplc="92344E0E">
      <w:start w:val="1"/>
      <w:numFmt w:val="decimal"/>
      <w:lvlText w:val="%1."/>
      <w:lvlJc w:val="left"/>
      <w:pPr>
        <w:ind w:left="313"/>
      </w:pPr>
      <w:rPr>
        <w:b w:val="0"/>
        <w:i w:val="0"/>
        <w:strike w:val="0"/>
        <w:dstrike w:val="0"/>
        <w:color w:val="4F758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079F6">
      <w:start w:val="1"/>
      <w:numFmt w:val="bullet"/>
      <w:lvlText w:val="o"/>
      <w:lvlJc w:val="left"/>
      <w:pPr>
        <w:ind w:left="1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089C4C">
      <w:start w:val="1"/>
      <w:numFmt w:val="bullet"/>
      <w:lvlText w:val="▪"/>
      <w:lvlJc w:val="left"/>
      <w:pPr>
        <w:ind w:left="1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5EA7D00">
      <w:start w:val="1"/>
      <w:numFmt w:val="bullet"/>
      <w:lvlText w:val="•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A8B19A">
      <w:start w:val="1"/>
      <w:numFmt w:val="bullet"/>
      <w:lvlText w:val="o"/>
      <w:lvlJc w:val="left"/>
      <w:pPr>
        <w:ind w:left="3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10D60E">
      <w:start w:val="1"/>
      <w:numFmt w:val="bullet"/>
      <w:lvlText w:val="▪"/>
      <w:lvlJc w:val="left"/>
      <w:pPr>
        <w:ind w:left="4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574A338">
      <w:start w:val="1"/>
      <w:numFmt w:val="bullet"/>
      <w:lvlText w:val="•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144C3E">
      <w:start w:val="1"/>
      <w:numFmt w:val="bullet"/>
      <w:lvlText w:val="o"/>
      <w:lvlJc w:val="left"/>
      <w:pPr>
        <w:ind w:left="5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7EE21C">
      <w:start w:val="1"/>
      <w:numFmt w:val="bullet"/>
      <w:lvlText w:val="▪"/>
      <w:lvlJc w:val="left"/>
      <w:pPr>
        <w:ind w:left="6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B127B"/>
    <w:multiLevelType w:val="hybridMultilevel"/>
    <w:tmpl w:val="7D1E7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6769CF"/>
    <w:multiLevelType w:val="hybridMultilevel"/>
    <w:tmpl w:val="05B67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037C3"/>
    <w:multiLevelType w:val="hybridMultilevel"/>
    <w:tmpl w:val="E1A03D6E"/>
    <w:lvl w:ilvl="0" w:tplc="38C69160">
      <w:start w:val="1"/>
      <w:numFmt w:val="decimal"/>
      <w:lvlText w:val="%1."/>
      <w:lvlJc w:val="left"/>
      <w:pPr>
        <w:ind w:left="313"/>
      </w:pPr>
      <w:rPr>
        <w:b w:val="0"/>
        <w:i w:val="0"/>
        <w:strike w:val="0"/>
        <w:dstrike w:val="0"/>
        <w:color w:val="4F758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43D2A">
      <w:start w:val="1"/>
      <w:numFmt w:val="bullet"/>
      <w:lvlText w:val="o"/>
      <w:lvlJc w:val="left"/>
      <w:pPr>
        <w:ind w:left="1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9E302A">
      <w:start w:val="1"/>
      <w:numFmt w:val="bullet"/>
      <w:lvlText w:val="▪"/>
      <w:lvlJc w:val="left"/>
      <w:pPr>
        <w:ind w:left="1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7B2A9D0">
      <w:start w:val="1"/>
      <w:numFmt w:val="bullet"/>
      <w:lvlText w:val="•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3A0818">
      <w:start w:val="1"/>
      <w:numFmt w:val="bullet"/>
      <w:lvlText w:val="o"/>
      <w:lvlJc w:val="left"/>
      <w:pPr>
        <w:ind w:left="3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745E08">
      <w:start w:val="1"/>
      <w:numFmt w:val="bullet"/>
      <w:lvlText w:val="▪"/>
      <w:lvlJc w:val="left"/>
      <w:pPr>
        <w:ind w:left="4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D4C224C">
      <w:start w:val="1"/>
      <w:numFmt w:val="bullet"/>
      <w:lvlText w:val="•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12482C">
      <w:start w:val="1"/>
      <w:numFmt w:val="bullet"/>
      <w:lvlText w:val="o"/>
      <w:lvlJc w:val="left"/>
      <w:pPr>
        <w:ind w:left="5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B8E5266">
      <w:start w:val="1"/>
      <w:numFmt w:val="bullet"/>
      <w:lvlText w:val="▪"/>
      <w:lvlJc w:val="left"/>
      <w:pPr>
        <w:ind w:left="6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577236"/>
    <w:multiLevelType w:val="hybridMultilevel"/>
    <w:tmpl w:val="A5ECE556"/>
    <w:lvl w:ilvl="0" w:tplc="38C69160">
      <w:start w:val="1"/>
      <w:numFmt w:val="decimal"/>
      <w:lvlText w:val="%1."/>
      <w:lvlJc w:val="left"/>
      <w:pPr>
        <w:ind w:left="313"/>
      </w:pPr>
      <w:rPr>
        <w:b w:val="0"/>
        <w:i w:val="0"/>
        <w:strike w:val="0"/>
        <w:dstrike w:val="0"/>
        <w:color w:val="4F758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86662"/>
    <w:multiLevelType w:val="hybridMultilevel"/>
    <w:tmpl w:val="CCB8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E4A3B"/>
    <w:multiLevelType w:val="hybridMultilevel"/>
    <w:tmpl w:val="85F22458"/>
    <w:lvl w:ilvl="0" w:tplc="38C69160">
      <w:start w:val="1"/>
      <w:numFmt w:val="decimal"/>
      <w:lvlText w:val="%1."/>
      <w:lvlJc w:val="left"/>
      <w:pPr>
        <w:ind w:left="313"/>
      </w:pPr>
      <w:rPr>
        <w:b w:val="0"/>
        <w:i w:val="0"/>
        <w:strike w:val="0"/>
        <w:dstrike w:val="0"/>
        <w:color w:val="4F758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0485A">
      <w:start w:val="1"/>
      <w:numFmt w:val="bullet"/>
      <w:lvlText w:val="o"/>
      <w:lvlJc w:val="left"/>
      <w:pPr>
        <w:ind w:left="1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727C86">
      <w:start w:val="1"/>
      <w:numFmt w:val="bullet"/>
      <w:lvlText w:val="▪"/>
      <w:lvlJc w:val="left"/>
      <w:pPr>
        <w:ind w:left="1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945614">
      <w:start w:val="1"/>
      <w:numFmt w:val="bullet"/>
      <w:lvlText w:val="•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A44D5E">
      <w:start w:val="1"/>
      <w:numFmt w:val="bullet"/>
      <w:lvlText w:val="o"/>
      <w:lvlJc w:val="left"/>
      <w:pPr>
        <w:ind w:left="3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6CBA66">
      <w:start w:val="1"/>
      <w:numFmt w:val="bullet"/>
      <w:lvlText w:val="▪"/>
      <w:lvlJc w:val="left"/>
      <w:pPr>
        <w:ind w:left="4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346882">
      <w:start w:val="1"/>
      <w:numFmt w:val="bullet"/>
      <w:lvlText w:val="•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DE8EA94">
      <w:start w:val="1"/>
      <w:numFmt w:val="bullet"/>
      <w:lvlText w:val="o"/>
      <w:lvlJc w:val="left"/>
      <w:pPr>
        <w:ind w:left="5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D40BA0">
      <w:start w:val="1"/>
      <w:numFmt w:val="bullet"/>
      <w:lvlText w:val="▪"/>
      <w:lvlJc w:val="left"/>
      <w:pPr>
        <w:ind w:left="6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382FF9"/>
    <w:multiLevelType w:val="hybridMultilevel"/>
    <w:tmpl w:val="174AB186"/>
    <w:lvl w:ilvl="0" w:tplc="38C69160">
      <w:start w:val="1"/>
      <w:numFmt w:val="decimal"/>
      <w:lvlText w:val="%1."/>
      <w:lvlJc w:val="left"/>
      <w:pPr>
        <w:ind w:left="313"/>
      </w:pPr>
      <w:rPr>
        <w:b w:val="0"/>
        <w:i w:val="0"/>
        <w:strike w:val="0"/>
        <w:dstrike w:val="0"/>
        <w:color w:val="4F758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444C0">
      <w:start w:val="1"/>
      <w:numFmt w:val="bullet"/>
      <w:lvlText w:val="o"/>
      <w:lvlJc w:val="left"/>
      <w:pPr>
        <w:ind w:left="1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2467AC0">
      <w:start w:val="1"/>
      <w:numFmt w:val="bullet"/>
      <w:lvlText w:val="▪"/>
      <w:lvlJc w:val="left"/>
      <w:pPr>
        <w:ind w:left="1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8AF52E">
      <w:start w:val="1"/>
      <w:numFmt w:val="bullet"/>
      <w:lvlText w:val="•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2CFAC4">
      <w:start w:val="1"/>
      <w:numFmt w:val="bullet"/>
      <w:lvlText w:val="o"/>
      <w:lvlJc w:val="left"/>
      <w:pPr>
        <w:ind w:left="3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8EB736">
      <w:start w:val="1"/>
      <w:numFmt w:val="bullet"/>
      <w:lvlText w:val="▪"/>
      <w:lvlJc w:val="left"/>
      <w:pPr>
        <w:ind w:left="4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0465312">
      <w:start w:val="1"/>
      <w:numFmt w:val="bullet"/>
      <w:lvlText w:val="•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1ED170">
      <w:start w:val="1"/>
      <w:numFmt w:val="bullet"/>
      <w:lvlText w:val="o"/>
      <w:lvlJc w:val="left"/>
      <w:pPr>
        <w:ind w:left="5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CE5574">
      <w:start w:val="1"/>
      <w:numFmt w:val="bullet"/>
      <w:lvlText w:val="▪"/>
      <w:lvlJc w:val="left"/>
      <w:pPr>
        <w:ind w:left="6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E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945901"/>
    <w:multiLevelType w:val="hybridMultilevel"/>
    <w:tmpl w:val="8CA28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2D696B"/>
    <w:multiLevelType w:val="hybridMultilevel"/>
    <w:tmpl w:val="D9D43BE8"/>
    <w:lvl w:ilvl="0" w:tplc="92344E0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4F758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15A2C"/>
    <w:multiLevelType w:val="hybridMultilevel"/>
    <w:tmpl w:val="2D520A3A"/>
    <w:lvl w:ilvl="0" w:tplc="92344E0E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4F758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07900">
      <w:start w:val="1"/>
      <w:numFmt w:val="bullet"/>
      <w:lvlText w:val="o"/>
      <w:lvlJc w:val="left"/>
      <w:pPr>
        <w:ind w:left="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2C8015E">
      <w:start w:val="1"/>
      <w:numFmt w:val="bullet"/>
      <w:lvlText w:val="▪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1C8AB6">
      <w:start w:val="1"/>
      <w:numFmt w:val="bullet"/>
      <w:lvlText w:val="•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EC2930">
      <w:start w:val="1"/>
      <w:numFmt w:val="bullet"/>
      <w:lvlText w:val="o"/>
      <w:lvlJc w:val="left"/>
      <w:pPr>
        <w:ind w:left="3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1F65F9C">
      <w:start w:val="1"/>
      <w:numFmt w:val="bullet"/>
      <w:lvlText w:val="▪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A2E97C0">
      <w:start w:val="1"/>
      <w:numFmt w:val="bullet"/>
      <w:lvlText w:val="•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C5E6E22">
      <w:start w:val="1"/>
      <w:numFmt w:val="bullet"/>
      <w:lvlText w:val="o"/>
      <w:lvlJc w:val="left"/>
      <w:pPr>
        <w:ind w:left="5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6246A8">
      <w:start w:val="1"/>
      <w:numFmt w:val="bullet"/>
      <w:lvlText w:val="▪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092490"/>
    <w:multiLevelType w:val="hybridMultilevel"/>
    <w:tmpl w:val="AC908A96"/>
    <w:lvl w:ilvl="0" w:tplc="42842304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049CE8">
      <w:start w:val="1"/>
      <w:numFmt w:val="bullet"/>
      <w:lvlText w:val="o"/>
      <w:lvlJc w:val="left"/>
      <w:pPr>
        <w:ind w:left="3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323A82">
      <w:start w:val="1"/>
      <w:numFmt w:val="bullet"/>
      <w:lvlText w:val="▪"/>
      <w:lvlJc w:val="left"/>
      <w:pPr>
        <w:ind w:left="4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5DA99E0">
      <w:start w:val="1"/>
      <w:numFmt w:val="bullet"/>
      <w:lvlText w:val="•"/>
      <w:lvlJc w:val="left"/>
      <w:pPr>
        <w:ind w:left="5163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E5A7502">
      <w:start w:val="1"/>
      <w:numFmt w:val="bullet"/>
      <w:lvlText w:val="o"/>
      <w:lvlJc w:val="left"/>
      <w:pPr>
        <w:ind w:left="5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940D50">
      <w:start w:val="1"/>
      <w:numFmt w:val="bullet"/>
      <w:lvlText w:val="▪"/>
      <w:lvlJc w:val="left"/>
      <w:pPr>
        <w:ind w:left="6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B8D394">
      <w:start w:val="1"/>
      <w:numFmt w:val="bullet"/>
      <w:lvlText w:val="•"/>
      <w:lvlJc w:val="left"/>
      <w:pPr>
        <w:ind w:left="7323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760F04C">
      <w:start w:val="1"/>
      <w:numFmt w:val="bullet"/>
      <w:lvlText w:val="o"/>
      <w:lvlJc w:val="left"/>
      <w:pPr>
        <w:ind w:left="8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6E9F0A">
      <w:start w:val="1"/>
      <w:numFmt w:val="bullet"/>
      <w:lvlText w:val="▪"/>
      <w:lvlJc w:val="left"/>
      <w:pPr>
        <w:ind w:left="8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2A13EA"/>
    <w:multiLevelType w:val="hybridMultilevel"/>
    <w:tmpl w:val="55BA40C2"/>
    <w:lvl w:ilvl="0" w:tplc="A3DE08DA">
      <w:start w:val="1"/>
      <w:numFmt w:val="bullet"/>
      <w:lvlText w:val="•"/>
      <w:lvlJc w:val="left"/>
      <w:pPr>
        <w:ind w:left="313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304FE84">
      <w:start w:val="1"/>
      <w:numFmt w:val="bullet"/>
      <w:lvlText w:val="o"/>
      <w:lvlJc w:val="left"/>
      <w:pPr>
        <w:ind w:left="1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46C878">
      <w:start w:val="1"/>
      <w:numFmt w:val="bullet"/>
      <w:lvlText w:val="▪"/>
      <w:lvlJc w:val="left"/>
      <w:pPr>
        <w:ind w:left="1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56F520">
      <w:start w:val="1"/>
      <w:numFmt w:val="bullet"/>
      <w:lvlText w:val="•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1C3014">
      <w:start w:val="1"/>
      <w:numFmt w:val="bullet"/>
      <w:lvlText w:val="o"/>
      <w:lvlJc w:val="left"/>
      <w:pPr>
        <w:ind w:left="3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103732">
      <w:start w:val="1"/>
      <w:numFmt w:val="bullet"/>
      <w:lvlText w:val="▪"/>
      <w:lvlJc w:val="left"/>
      <w:pPr>
        <w:ind w:left="4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7E5BF6">
      <w:start w:val="1"/>
      <w:numFmt w:val="bullet"/>
      <w:lvlText w:val="•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2D61F3A">
      <w:start w:val="1"/>
      <w:numFmt w:val="bullet"/>
      <w:lvlText w:val="o"/>
      <w:lvlJc w:val="left"/>
      <w:pPr>
        <w:ind w:left="5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22284E">
      <w:start w:val="1"/>
      <w:numFmt w:val="bullet"/>
      <w:lvlText w:val="▪"/>
      <w:lvlJc w:val="left"/>
      <w:pPr>
        <w:ind w:left="6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F45A20"/>
    <w:multiLevelType w:val="multilevel"/>
    <w:tmpl w:val="338CF3C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4F758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5432E5F"/>
    <w:multiLevelType w:val="hybridMultilevel"/>
    <w:tmpl w:val="B64C0D74"/>
    <w:lvl w:ilvl="0" w:tplc="38C69160">
      <w:start w:val="1"/>
      <w:numFmt w:val="decimal"/>
      <w:lvlText w:val="%1."/>
      <w:lvlJc w:val="left"/>
      <w:pPr>
        <w:ind w:left="313"/>
      </w:pPr>
      <w:rPr>
        <w:b w:val="0"/>
        <w:i w:val="0"/>
        <w:strike w:val="0"/>
        <w:dstrike w:val="0"/>
        <w:color w:val="4F758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EF178">
      <w:start w:val="1"/>
      <w:numFmt w:val="bullet"/>
      <w:lvlText w:val="o"/>
      <w:lvlJc w:val="left"/>
      <w:pPr>
        <w:ind w:left="1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5287708">
      <w:start w:val="1"/>
      <w:numFmt w:val="bullet"/>
      <w:lvlText w:val="▪"/>
      <w:lvlJc w:val="left"/>
      <w:pPr>
        <w:ind w:left="1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BF46260">
      <w:start w:val="1"/>
      <w:numFmt w:val="bullet"/>
      <w:lvlText w:val="•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A781DFC">
      <w:start w:val="1"/>
      <w:numFmt w:val="bullet"/>
      <w:lvlText w:val="o"/>
      <w:lvlJc w:val="left"/>
      <w:pPr>
        <w:ind w:left="3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752412E">
      <w:start w:val="1"/>
      <w:numFmt w:val="bullet"/>
      <w:lvlText w:val="▪"/>
      <w:lvlJc w:val="left"/>
      <w:pPr>
        <w:ind w:left="4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DBE1346">
      <w:start w:val="1"/>
      <w:numFmt w:val="bullet"/>
      <w:lvlText w:val="•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76C3F6C">
      <w:start w:val="1"/>
      <w:numFmt w:val="bullet"/>
      <w:lvlText w:val="o"/>
      <w:lvlJc w:val="left"/>
      <w:pPr>
        <w:ind w:left="5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B2011E">
      <w:start w:val="1"/>
      <w:numFmt w:val="bullet"/>
      <w:lvlText w:val="▪"/>
      <w:lvlJc w:val="left"/>
      <w:pPr>
        <w:ind w:left="6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D90514"/>
    <w:multiLevelType w:val="hybridMultilevel"/>
    <w:tmpl w:val="ECCAC46A"/>
    <w:lvl w:ilvl="0" w:tplc="0415000F">
      <w:start w:val="1"/>
      <w:numFmt w:val="decimal"/>
      <w:lvlText w:val="%1."/>
      <w:lvlJc w:val="left"/>
      <w:pPr>
        <w:ind w:left="313"/>
      </w:pPr>
      <w:rPr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304FE84">
      <w:start w:val="1"/>
      <w:numFmt w:val="bullet"/>
      <w:lvlText w:val="o"/>
      <w:lvlJc w:val="left"/>
      <w:pPr>
        <w:ind w:left="1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46C878">
      <w:start w:val="1"/>
      <w:numFmt w:val="bullet"/>
      <w:lvlText w:val="▪"/>
      <w:lvlJc w:val="left"/>
      <w:pPr>
        <w:ind w:left="1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56F520">
      <w:start w:val="1"/>
      <w:numFmt w:val="bullet"/>
      <w:lvlText w:val="•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1C3014">
      <w:start w:val="1"/>
      <w:numFmt w:val="bullet"/>
      <w:lvlText w:val="o"/>
      <w:lvlJc w:val="left"/>
      <w:pPr>
        <w:ind w:left="3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103732">
      <w:start w:val="1"/>
      <w:numFmt w:val="bullet"/>
      <w:lvlText w:val="▪"/>
      <w:lvlJc w:val="left"/>
      <w:pPr>
        <w:ind w:left="4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7E5BF6">
      <w:start w:val="1"/>
      <w:numFmt w:val="bullet"/>
      <w:lvlText w:val="•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2D61F3A">
      <w:start w:val="1"/>
      <w:numFmt w:val="bullet"/>
      <w:lvlText w:val="o"/>
      <w:lvlJc w:val="left"/>
      <w:pPr>
        <w:ind w:left="5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22284E">
      <w:start w:val="1"/>
      <w:numFmt w:val="bullet"/>
      <w:lvlText w:val="▪"/>
      <w:lvlJc w:val="left"/>
      <w:pPr>
        <w:ind w:left="6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C9509F"/>
    <w:multiLevelType w:val="hybridMultilevel"/>
    <w:tmpl w:val="65E81050"/>
    <w:lvl w:ilvl="0" w:tplc="38C69160">
      <w:start w:val="1"/>
      <w:numFmt w:val="decimal"/>
      <w:lvlText w:val="%1."/>
      <w:lvlJc w:val="left"/>
      <w:pPr>
        <w:ind w:left="313"/>
      </w:pPr>
      <w:rPr>
        <w:b w:val="0"/>
        <w:i w:val="0"/>
        <w:strike w:val="0"/>
        <w:dstrike w:val="0"/>
        <w:color w:val="4F758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0D8E">
      <w:start w:val="1"/>
      <w:numFmt w:val="bullet"/>
      <w:lvlText w:val="o"/>
      <w:lvlJc w:val="left"/>
      <w:pPr>
        <w:ind w:left="1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79AC61A">
      <w:start w:val="1"/>
      <w:numFmt w:val="bullet"/>
      <w:lvlText w:val="▪"/>
      <w:lvlJc w:val="left"/>
      <w:pPr>
        <w:ind w:left="1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B063A4C">
      <w:start w:val="1"/>
      <w:numFmt w:val="bullet"/>
      <w:lvlText w:val="•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0C0F48">
      <w:start w:val="1"/>
      <w:numFmt w:val="bullet"/>
      <w:lvlText w:val="o"/>
      <w:lvlJc w:val="left"/>
      <w:pPr>
        <w:ind w:left="3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80F1DC">
      <w:start w:val="1"/>
      <w:numFmt w:val="bullet"/>
      <w:lvlText w:val="▪"/>
      <w:lvlJc w:val="left"/>
      <w:pPr>
        <w:ind w:left="4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E6BF30">
      <w:start w:val="1"/>
      <w:numFmt w:val="bullet"/>
      <w:lvlText w:val="•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1A1956">
      <w:start w:val="1"/>
      <w:numFmt w:val="bullet"/>
      <w:lvlText w:val="o"/>
      <w:lvlJc w:val="left"/>
      <w:pPr>
        <w:ind w:left="5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75AAC2E">
      <w:start w:val="1"/>
      <w:numFmt w:val="bullet"/>
      <w:lvlText w:val="▪"/>
      <w:lvlJc w:val="left"/>
      <w:pPr>
        <w:ind w:left="6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085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4F758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64CA59BF"/>
    <w:multiLevelType w:val="hybridMultilevel"/>
    <w:tmpl w:val="56C89B6E"/>
    <w:lvl w:ilvl="0" w:tplc="38C69160">
      <w:start w:val="1"/>
      <w:numFmt w:val="decimal"/>
      <w:lvlText w:val="%1."/>
      <w:lvlJc w:val="left"/>
      <w:pPr>
        <w:ind w:left="313"/>
      </w:pPr>
      <w:rPr>
        <w:b w:val="0"/>
        <w:i w:val="0"/>
        <w:strike w:val="0"/>
        <w:dstrike w:val="0"/>
        <w:color w:val="4F758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C98F0">
      <w:start w:val="1"/>
      <w:numFmt w:val="bullet"/>
      <w:lvlText w:val="o"/>
      <w:lvlJc w:val="left"/>
      <w:pPr>
        <w:ind w:left="1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EE9AFC">
      <w:start w:val="1"/>
      <w:numFmt w:val="bullet"/>
      <w:lvlText w:val="▪"/>
      <w:lvlJc w:val="left"/>
      <w:pPr>
        <w:ind w:left="1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1A0B792">
      <w:start w:val="1"/>
      <w:numFmt w:val="bullet"/>
      <w:lvlText w:val="•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A025BB8">
      <w:start w:val="1"/>
      <w:numFmt w:val="bullet"/>
      <w:lvlText w:val="o"/>
      <w:lvlJc w:val="left"/>
      <w:pPr>
        <w:ind w:left="3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9AA2C4">
      <w:start w:val="1"/>
      <w:numFmt w:val="bullet"/>
      <w:lvlText w:val="▪"/>
      <w:lvlJc w:val="left"/>
      <w:pPr>
        <w:ind w:left="4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040AFC8">
      <w:start w:val="1"/>
      <w:numFmt w:val="bullet"/>
      <w:lvlText w:val="•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8849DD0">
      <w:start w:val="1"/>
      <w:numFmt w:val="bullet"/>
      <w:lvlText w:val="o"/>
      <w:lvlJc w:val="left"/>
      <w:pPr>
        <w:ind w:left="5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20CC92">
      <w:start w:val="1"/>
      <w:numFmt w:val="bullet"/>
      <w:lvlText w:val="▪"/>
      <w:lvlJc w:val="left"/>
      <w:pPr>
        <w:ind w:left="6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3E6EFE"/>
    <w:multiLevelType w:val="multilevel"/>
    <w:tmpl w:val="338CF3C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4F758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6752BBD"/>
    <w:multiLevelType w:val="hybridMultilevel"/>
    <w:tmpl w:val="7D1E7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2C4399"/>
    <w:multiLevelType w:val="hybridMultilevel"/>
    <w:tmpl w:val="F25A3050"/>
    <w:lvl w:ilvl="0" w:tplc="CA5CDD44">
      <w:start w:val="1"/>
      <w:numFmt w:val="bullet"/>
      <w:lvlText w:val="•"/>
      <w:lvlJc w:val="left"/>
      <w:pPr>
        <w:ind w:left="313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B2C71A">
      <w:start w:val="1"/>
      <w:numFmt w:val="bullet"/>
      <w:lvlText w:val="o"/>
      <w:lvlJc w:val="left"/>
      <w:pPr>
        <w:ind w:left="1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CAB8EE">
      <w:start w:val="1"/>
      <w:numFmt w:val="bullet"/>
      <w:lvlText w:val="▪"/>
      <w:lvlJc w:val="left"/>
      <w:pPr>
        <w:ind w:left="1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BD4C1D8">
      <w:start w:val="1"/>
      <w:numFmt w:val="bullet"/>
      <w:lvlText w:val="•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EAA483C">
      <w:start w:val="1"/>
      <w:numFmt w:val="bullet"/>
      <w:lvlText w:val="o"/>
      <w:lvlJc w:val="left"/>
      <w:pPr>
        <w:ind w:left="3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00440F0">
      <w:start w:val="1"/>
      <w:numFmt w:val="bullet"/>
      <w:lvlText w:val="▪"/>
      <w:lvlJc w:val="left"/>
      <w:pPr>
        <w:ind w:left="4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E098F2">
      <w:start w:val="1"/>
      <w:numFmt w:val="bullet"/>
      <w:lvlText w:val="•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045690">
      <w:start w:val="1"/>
      <w:numFmt w:val="bullet"/>
      <w:lvlText w:val="o"/>
      <w:lvlJc w:val="left"/>
      <w:pPr>
        <w:ind w:left="5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06DD98">
      <w:start w:val="1"/>
      <w:numFmt w:val="bullet"/>
      <w:lvlText w:val="▪"/>
      <w:lvlJc w:val="left"/>
      <w:pPr>
        <w:ind w:left="6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E11589"/>
    <w:multiLevelType w:val="hybridMultilevel"/>
    <w:tmpl w:val="D98C7E84"/>
    <w:lvl w:ilvl="0" w:tplc="92344E0E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4F758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64241"/>
    <w:multiLevelType w:val="hybridMultilevel"/>
    <w:tmpl w:val="E27C5004"/>
    <w:lvl w:ilvl="0" w:tplc="3548617A">
      <w:start w:val="1"/>
      <w:numFmt w:val="bullet"/>
      <w:lvlText w:val="•"/>
      <w:lvlJc w:val="left"/>
      <w:pPr>
        <w:ind w:left="313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5079F6">
      <w:start w:val="1"/>
      <w:numFmt w:val="bullet"/>
      <w:lvlText w:val="o"/>
      <w:lvlJc w:val="left"/>
      <w:pPr>
        <w:ind w:left="1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089C4C">
      <w:start w:val="1"/>
      <w:numFmt w:val="bullet"/>
      <w:lvlText w:val="▪"/>
      <w:lvlJc w:val="left"/>
      <w:pPr>
        <w:ind w:left="1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5EA7D00">
      <w:start w:val="1"/>
      <w:numFmt w:val="bullet"/>
      <w:lvlText w:val="•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A8B19A">
      <w:start w:val="1"/>
      <w:numFmt w:val="bullet"/>
      <w:lvlText w:val="o"/>
      <w:lvlJc w:val="left"/>
      <w:pPr>
        <w:ind w:left="3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10D60E">
      <w:start w:val="1"/>
      <w:numFmt w:val="bullet"/>
      <w:lvlText w:val="▪"/>
      <w:lvlJc w:val="left"/>
      <w:pPr>
        <w:ind w:left="4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574A338">
      <w:start w:val="1"/>
      <w:numFmt w:val="bullet"/>
      <w:lvlText w:val="•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144C3E">
      <w:start w:val="1"/>
      <w:numFmt w:val="bullet"/>
      <w:lvlText w:val="o"/>
      <w:lvlJc w:val="left"/>
      <w:pPr>
        <w:ind w:left="5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7EE21C">
      <w:start w:val="1"/>
      <w:numFmt w:val="bullet"/>
      <w:lvlText w:val="▪"/>
      <w:lvlJc w:val="left"/>
      <w:pPr>
        <w:ind w:left="6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7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19"/>
  </w:num>
  <w:num w:numId="5">
    <w:abstractNumId w:val="8"/>
  </w:num>
  <w:num w:numId="6">
    <w:abstractNumId w:val="11"/>
  </w:num>
  <w:num w:numId="7">
    <w:abstractNumId w:val="12"/>
  </w:num>
  <w:num w:numId="8">
    <w:abstractNumId w:val="21"/>
  </w:num>
  <w:num w:numId="9">
    <w:abstractNumId w:val="0"/>
  </w:num>
  <w:num w:numId="10">
    <w:abstractNumId w:val="17"/>
  </w:num>
  <w:num w:numId="11">
    <w:abstractNumId w:val="15"/>
  </w:num>
  <w:num w:numId="12">
    <w:abstractNumId w:val="28"/>
  </w:num>
  <w:num w:numId="13">
    <w:abstractNumId w:val="26"/>
  </w:num>
  <w:num w:numId="14">
    <w:abstractNumId w:val="9"/>
  </w:num>
  <w:num w:numId="15">
    <w:abstractNumId w:val="10"/>
  </w:num>
  <w:num w:numId="16">
    <w:abstractNumId w:val="4"/>
  </w:num>
  <w:num w:numId="17">
    <w:abstractNumId w:val="7"/>
  </w:num>
  <w:num w:numId="18">
    <w:abstractNumId w:val="20"/>
  </w:num>
  <w:num w:numId="19">
    <w:abstractNumId w:val="6"/>
  </w:num>
  <w:num w:numId="20">
    <w:abstractNumId w:val="25"/>
  </w:num>
  <w:num w:numId="21">
    <w:abstractNumId w:val="27"/>
  </w:num>
  <w:num w:numId="22">
    <w:abstractNumId w:val="3"/>
  </w:num>
  <w:num w:numId="23">
    <w:abstractNumId w:val="13"/>
  </w:num>
  <w:num w:numId="24">
    <w:abstractNumId w:val="5"/>
  </w:num>
  <w:num w:numId="25">
    <w:abstractNumId w:val="14"/>
  </w:num>
  <w:num w:numId="26">
    <w:abstractNumId w:val="22"/>
  </w:num>
  <w:num w:numId="27">
    <w:abstractNumId w:val="1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D0"/>
    <w:rsid w:val="00050CA8"/>
    <w:rsid w:val="00094D7F"/>
    <w:rsid w:val="000A31F7"/>
    <w:rsid w:val="000C0E50"/>
    <w:rsid w:val="00107C1B"/>
    <w:rsid w:val="00110BCE"/>
    <w:rsid w:val="00121607"/>
    <w:rsid w:val="001237F3"/>
    <w:rsid w:val="001716FA"/>
    <w:rsid w:val="001867DD"/>
    <w:rsid w:val="001C0EA2"/>
    <w:rsid w:val="001C5B3B"/>
    <w:rsid w:val="001E0CB4"/>
    <w:rsid w:val="001E6E3E"/>
    <w:rsid w:val="0025455E"/>
    <w:rsid w:val="00324E6A"/>
    <w:rsid w:val="00351FED"/>
    <w:rsid w:val="00363BD1"/>
    <w:rsid w:val="00381CA0"/>
    <w:rsid w:val="003C60D0"/>
    <w:rsid w:val="00431E30"/>
    <w:rsid w:val="004B0022"/>
    <w:rsid w:val="005A1F81"/>
    <w:rsid w:val="005D481F"/>
    <w:rsid w:val="006024EC"/>
    <w:rsid w:val="00737709"/>
    <w:rsid w:val="0078673F"/>
    <w:rsid w:val="007B5933"/>
    <w:rsid w:val="007C14E9"/>
    <w:rsid w:val="00884BAA"/>
    <w:rsid w:val="008D7C2D"/>
    <w:rsid w:val="009A7CF1"/>
    <w:rsid w:val="009F2012"/>
    <w:rsid w:val="00A124BC"/>
    <w:rsid w:val="00AC6B50"/>
    <w:rsid w:val="00AD0261"/>
    <w:rsid w:val="00AD2A6B"/>
    <w:rsid w:val="00B55F41"/>
    <w:rsid w:val="00B85DA3"/>
    <w:rsid w:val="00BB26B5"/>
    <w:rsid w:val="00C44D53"/>
    <w:rsid w:val="00C501AC"/>
    <w:rsid w:val="00C87EFB"/>
    <w:rsid w:val="00D0357F"/>
    <w:rsid w:val="00D55908"/>
    <w:rsid w:val="00D77AFA"/>
    <w:rsid w:val="00E60E77"/>
    <w:rsid w:val="00E81431"/>
    <w:rsid w:val="00E907CC"/>
    <w:rsid w:val="00EA4F54"/>
    <w:rsid w:val="00ED0E2F"/>
    <w:rsid w:val="00EF5859"/>
    <w:rsid w:val="00F5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9335"/>
  <w15:docId w15:val="{D606EF03-3CA2-40CA-BAC3-087477DE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8" w:line="233" w:lineRule="auto"/>
      <w:ind w:left="2558" w:hanging="10"/>
    </w:pPr>
    <w:rPr>
      <w:rFonts w:ascii="Tahoma" w:eastAsia="Tahoma" w:hAnsi="Tahoma" w:cs="Tahoma"/>
      <w:color w:val="4F758B"/>
      <w:sz w:val="1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07CC"/>
    <w:pPr>
      <w:spacing w:after="98" w:line="240" w:lineRule="auto"/>
      <w:ind w:left="-5" w:right="-8"/>
      <w:jc w:val="both"/>
      <w:outlineLvl w:val="0"/>
    </w:pPr>
    <w:rPr>
      <w:rFonts w:ascii="Calibri" w:eastAsia="Calibri" w:hAnsi="Calibri" w:cs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26B5"/>
    <w:pPr>
      <w:spacing w:after="0" w:line="360" w:lineRule="auto"/>
      <w:ind w:left="0" w:firstLine="0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907CC"/>
    <w:rPr>
      <w:rFonts w:ascii="Calibri" w:eastAsia="Calibri" w:hAnsi="Calibri" w:cs="Calibri"/>
      <w:b/>
      <w:color w:val="4F758B"/>
      <w:sz w:val="24"/>
    </w:rPr>
  </w:style>
  <w:style w:type="paragraph" w:customStyle="1" w:styleId="Default">
    <w:name w:val="Default"/>
    <w:rsid w:val="001E0C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77AFA"/>
    <w:pPr>
      <w:spacing w:before="1400" w:after="160" w:line="259" w:lineRule="auto"/>
      <w:ind w:left="0" w:firstLine="0"/>
      <w:jc w:val="center"/>
      <w:outlineLvl w:val="0"/>
    </w:pPr>
    <w:rPr>
      <w:b/>
      <w:bCs/>
      <w:color w:val="4F758A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77AFA"/>
    <w:rPr>
      <w:rFonts w:ascii="Tahoma" w:eastAsia="Tahoma" w:hAnsi="Tahoma" w:cs="Tahoma"/>
      <w:b/>
      <w:bCs/>
      <w:color w:val="4F758A"/>
      <w:sz w:val="52"/>
      <w:szCs w:val="52"/>
    </w:rPr>
  </w:style>
  <w:style w:type="paragraph" w:styleId="Akapitzlist">
    <w:name w:val="List Paragraph"/>
    <w:basedOn w:val="Normalny"/>
    <w:uiPriority w:val="34"/>
    <w:qFormat/>
    <w:rsid w:val="00094D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B26B5"/>
    <w:rPr>
      <w:rFonts w:ascii="Arial" w:eastAsia="Tahoma" w:hAnsi="Arial" w:cs="Arial"/>
      <w:b/>
      <w:bCs/>
      <w:color w:val="4F758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39</Pages>
  <Words>8027</Words>
  <Characters>48168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pnowak</dc:creator>
  <cp:keywords/>
  <cp:lastModifiedBy>Tomasz Kuklewski</cp:lastModifiedBy>
  <cp:revision>23</cp:revision>
  <dcterms:created xsi:type="dcterms:W3CDTF">2021-10-20T21:48:00Z</dcterms:created>
  <dcterms:modified xsi:type="dcterms:W3CDTF">2021-10-22T17:47:00Z</dcterms:modified>
</cp:coreProperties>
</file>